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956" w:rsidRPr="00A76A12" w:rsidRDefault="00DD7842" w:rsidP="00942075">
      <w:pPr>
        <w:pStyle w:val="NoSpacing"/>
        <w:spacing w:line="480" w:lineRule="auto"/>
        <w:jc w:val="center"/>
        <w:rPr>
          <w:rFonts w:cs="Times New Roman"/>
          <w:szCs w:val="24"/>
        </w:rPr>
      </w:pPr>
      <w:r w:rsidRPr="00A76A12">
        <w:rPr>
          <w:rFonts w:cs="Times New Roman"/>
          <w:szCs w:val="24"/>
        </w:rPr>
        <w:t>Enron Scandal</w:t>
      </w:r>
    </w:p>
    <w:p w:rsidR="00DA0956" w:rsidRPr="00A76A12" w:rsidRDefault="00DD7842" w:rsidP="00942075">
      <w:pPr>
        <w:pStyle w:val="NoSpacing"/>
        <w:spacing w:line="480" w:lineRule="auto"/>
        <w:jc w:val="center"/>
        <w:rPr>
          <w:rFonts w:cs="Times New Roman"/>
          <w:szCs w:val="24"/>
        </w:rPr>
      </w:pPr>
      <w:r w:rsidRPr="00A76A12">
        <w:rPr>
          <w:rFonts w:cs="Times New Roman"/>
          <w:szCs w:val="24"/>
        </w:rPr>
        <w:t>Name:</w:t>
      </w:r>
    </w:p>
    <w:p w:rsidR="00DA0956" w:rsidRPr="00A76A12" w:rsidRDefault="00DD7842" w:rsidP="00942075">
      <w:pPr>
        <w:pStyle w:val="NoSpacing"/>
        <w:spacing w:line="480" w:lineRule="auto"/>
        <w:jc w:val="center"/>
        <w:rPr>
          <w:rFonts w:cs="Times New Roman"/>
          <w:szCs w:val="24"/>
        </w:rPr>
      </w:pPr>
      <w:r w:rsidRPr="00A76A12">
        <w:rPr>
          <w:rFonts w:cs="Times New Roman"/>
          <w:szCs w:val="24"/>
        </w:rPr>
        <w:t>Institution:</w:t>
      </w:r>
    </w:p>
    <w:p w:rsidR="00DA0956" w:rsidRPr="00A76A12" w:rsidRDefault="00DA0956" w:rsidP="00942075">
      <w:pPr>
        <w:pStyle w:val="NoSpacing"/>
        <w:spacing w:line="480" w:lineRule="auto"/>
        <w:jc w:val="center"/>
        <w:rPr>
          <w:rFonts w:cs="Times New Roman"/>
          <w:b/>
          <w:szCs w:val="24"/>
        </w:rPr>
      </w:pPr>
    </w:p>
    <w:p w:rsidR="00DA0956" w:rsidRPr="00A76A12" w:rsidRDefault="00DA0956"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bookmarkStart w:id="0" w:name="_GoBack"/>
      <w:bookmarkEnd w:id="0"/>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942075" w:rsidRPr="00A76A12" w:rsidRDefault="00942075" w:rsidP="00942075">
      <w:pPr>
        <w:pStyle w:val="NoSpacing"/>
        <w:spacing w:line="480" w:lineRule="auto"/>
        <w:jc w:val="center"/>
        <w:rPr>
          <w:rFonts w:cs="Times New Roman"/>
          <w:b/>
          <w:szCs w:val="24"/>
        </w:rPr>
      </w:pPr>
    </w:p>
    <w:p w:rsidR="002B6ED6" w:rsidRPr="00A76A12" w:rsidRDefault="00DD7842" w:rsidP="00942075">
      <w:pPr>
        <w:pStyle w:val="NoSpacing"/>
        <w:spacing w:line="480" w:lineRule="auto"/>
        <w:jc w:val="center"/>
        <w:rPr>
          <w:rFonts w:cs="Times New Roman"/>
          <w:b/>
          <w:szCs w:val="24"/>
        </w:rPr>
      </w:pPr>
      <w:r w:rsidRPr="00A76A12">
        <w:rPr>
          <w:rFonts w:cs="Times New Roman"/>
          <w:b/>
          <w:szCs w:val="24"/>
        </w:rPr>
        <w:lastRenderedPageBreak/>
        <w:t>Introduction</w:t>
      </w:r>
    </w:p>
    <w:p w:rsidR="00FF005C" w:rsidRPr="00A76A12" w:rsidRDefault="00DD7842" w:rsidP="00942075">
      <w:pPr>
        <w:pStyle w:val="NoSpacing"/>
        <w:spacing w:line="480" w:lineRule="auto"/>
        <w:ind w:firstLine="720"/>
        <w:rPr>
          <w:rFonts w:cs="Times New Roman"/>
          <w:szCs w:val="24"/>
          <w:shd w:val="clear" w:color="auto" w:fill="FFFFFF"/>
        </w:rPr>
      </w:pPr>
      <w:r w:rsidRPr="00A76A12">
        <w:rPr>
          <w:rFonts w:cs="Times New Roman"/>
          <w:szCs w:val="24"/>
        </w:rPr>
        <w:t xml:space="preserve">Certainly, in the recent times, there has been </w:t>
      </w:r>
      <w:r w:rsidR="00382754" w:rsidRPr="00A76A12">
        <w:rPr>
          <w:rFonts w:cs="Times New Roman"/>
          <w:szCs w:val="24"/>
        </w:rPr>
        <w:t xml:space="preserve">much focus on </w:t>
      </w:r>
      <w:r w:rsidR="00694B6A" w:rsidRPr="00A76A12">
        <w:rPr>
          <w:rFonts w:cs="Times New Roman"/>
          <w:szCs w:val="24"/>
        </w:rPr>
        <w:t xml:space="preserve">fraud </w:t>
      </w:r>
      <w:r w:rsidR="00382754" w:rsidRPr="00A76A12">
        <w:rPr>
          <w:rFonts w:cs="Times New Roman"/>
          <w:szCs w:val="24"/>
        </w:rPr>
        <w:t xml:space="preserve">prevention techniques </w:t>
      </w:r>
      <w:r w:rsidR="004B7E20" w:rsidRPr="00A76A12">
        <w:rPr>
          <w:rFonts w:cs="Times New Roman"/>
          <w:szCs w:val="24"/>
        </w:rPr>
        <w:t xml:space="preserve">within companies </w:t>
      </w:r>
      <w:r w:rsidR="00382754" w:rsidRPr="00A76A12">
        <w:rPr>
          <w:rFonts w:cs="Times New Roman"/>
          <w:szCs w:val="24"/>
        </w:rPr>
        <w:t>such as internal controls, employee monitoring</w:t>
      </w:r>
      <w:r w:rsidR="00694B6A" w:rsidRPr="00A76A12">
        <w:rPr>
          <w:rFonts w:cs="Times New Roman"/>
          <w:szCs w:val="24"/>
        </w:rPr>
        <w:t xml:space="preserve"> systems and prevention software</w:t>
      </w:r>
      <w:r w:rsidR="00A021C4" w:rsidRPr="00A76A12">
        <w:rPr>
          <w:rFonts w:cs="Times New Roman"/>
          <w:szCs w:val="24"/>
        </w:rPr>
        <w:t xml:space="preserve">, white collar crimes remain a concern in most corporations. </w:t>
      </w:r>
      <w:r w:rsidR="00916507" w:rsidRPr="00A76A12">
        <w:rPr>
          <w:rFonts w:cs="Times New Roman"/>
          <w:szCs w:val="24"/>
        </w:rPr>
        <w:t>Recent</w:t>
      </w:r>
      <w:r w:rsidR="00683832" w:rsidRPr="00A76A12">
        <w:rPr>
          <w:rFonts w:cs="Times New Roman"/>
          <w:szCs w:val="24"/>
        </w:rPr>
        <w:t xml:space="preserve"> news reports </w:t>
      </w:r>
      <w:r w:rsidR="00916507" w:rsidRPr="00A76A12">
        <w:rPr>
          <w:rFonts w:cs="Times New Roman"/>
          <w:szCs w:val="24"/>
        </w:rPr>
        <w:t>indicate that the corporate world has</w:t>
      </w:r>
      <w:r w:rsidR="00A021C4" w:rsidRPr="00A76A12">
        <w:rPr>
          <w:rFonts w:cs="Times New Roman"/>
          <w:szCs w:val="24"/>
        </w:rPr>
        <w:t xml:space="preserve"> been </w:t>
      </w:r>
      <w:r w:rsidR="00916507" w:rsidRPr="00A76A12">
        <w:rPr>
          <w:rFonts w:cs="Times New Roman"/>
          <w:szCs w:val="24"/>
        </w:rPr>
        <w:t>overwhelmed</w:t>
      </w:r>
      <w:r w:rsidR="00A021C4" w:rsidRPr="00A76A12">
        <w:rPr>
          <w:rFonts w:cs="Times New Roman"/>
          <w:szCs w:val="24"/>
        </w:rPr>
        <w:t xml:space="preserve"> by unethical decision-making;</w:t>
      </w:r>
      <w:r w:rsidR="008D0F00" w:rsidRPr="00A76A12">
        <w:rPr>
          <w:rFonts w:cs="Times New Roman"/>
          <w:szCs w:val="24"/>
        </w:rPr>
        <w:t xml:space="preserve"> whereby conducting research on the </w:t>
      </w:r>
      <w:r w:rsidR="00A021C4" w:rsidRPr="00A76A12">
        <w:rPr>
          <w:rFonts w:cs="Times New Roman"/>
          <w:szCs w:val="24"/>
        </w:rPr>
        <w:t xml:space="preserve">Wall Street Journal </w:t>
      </w:r>
      <w:r w:rsidR="008D0F00" w:rsidRPr="00A76A12">
        <w:rPr>
          <w:rFonts w:cs="Times New Roman"/>
          <w:szCs w:val="24"/>
        </w:rPr>
        <w:t xml:space="preserve">an article </w:t>
      </w:r>
      <w:r w:rsidR="004B363D" w:rsidRPr="00A76A12">
        <w:rPr>
          <w:rFonts w:cs="Times New Roman"/>
          <w:szCs w:val="24"/>
        </w:rPr>
        <w:t xml:space="preserve">using the keyword “fraud” produces over </w:t>
      </w:r>
      <w:r w:rsidR="003D4DE4" w:rsidRPr="00A76A12">
        <w:rPr>
          <w:rFonts w:cs="Times New Roman"/>
          <w:szCs w:val="24"/>
        </w:rPr>
        <w:t>10000 articles.</w:t>
      </w:r>
      <w:r w:rsidR="00472092" w:rsidRPr="00A76A12">
        <w:rPr>
          <w:rFonts w:cs="Times New Roman"/>
          <w:szCs w:val="24"/>
        </w:rPr>
        <w:t xml:space="preserve"> </w:t>
      </w:r>
      <w:r w:rsidRPr="00A76A12">
        <w:rPr>
          <w:rFonts w:cs="Times New Roman"/>
          <w:szCs w:val="24"/>
        </w:rPr>
        <w:t xml:space="preserve">This research explores </w:t>
      </w:r>
      <w:r w:rsidR="00795170" w:rsidRPr="00A76A12">
        <w:rPr>
          <w:rFonts w:cs="Times New Roman"/>
          <w:szCs w:val="24"/>
        </w:rPr>
        <w:t xml:space="preserve">the criminological aspects associated with white-collar crime </w:t>
      </w:r>
      <w:r w:rsidR="00A85D64" w:rsidRPr="00A76A12">
        <w:rPr>
          <w:rFonts w:cs="Times New Roman"/>
          <w:szCs w:val="24"/>
        </w:rPr>
        <w:t xml:space="preserve">by </w:t>
      </w:r>
      <w:r w:rsidR="00CC57FD" w:rsidRPr="00A76A12">
        <w:rPr>
          <w:rFonts w:cs="Times New Roman"/>
          <w:szCs w:val="24"/>
        </w:rPr>
        <w:t xml:space="preserve">focusing on </w:t>
      </w:r>
      <w:r w:rsidR="00472092" w:rsidRPr="00A76A12">
        <w:rPr>
          <w:rFonts w:cs="Times New Roman"/>
          <w:szCs w:val="24"/>
        </w:rPr>
        <w:t>the Enron scandal</w:t>
      </w:r>
      <w:r w:rsidRPr="00A76A12">
        <w:rPr>
          <w:rFonts w:cs="Times New Roman"/>
          <w:szCs w:val="24"/>
        </w:rPr>
        <w:t xml:space="preserve"> as </w:t>
      </w:r>
      <w:r w:rsidR="00683832" w:rsidRPr="00A76A12">
        <w:rPr>
          <w:rFonts w:cs="Times New Roman"/>
          <w:szCs w:val="24"/>
        </w:rPr>
        <w:t xml:space="preserve">one of </w:t>
      </w:r>
      <w:r w:rsidRPr="00A76A12">
        <w:rPr>
          <w:rFonts w:cs="Times New Roman"/>
          <w:szCs w:val="24"/>
        </w:rPr>
        <w:t>the actual cases of white-collar fraud.</w:t>
      </w:r>
      <w:r w:rsidR="00A85D64" w:rsidRPr="00A76A12">
        <w:rPr>
          <w:rFonts w:cs="Times New Roman"/>
          <w:szCs w:val="24"/>
        </w:rPr>
        <w:t xml:space="preserve"> This research paper shall begin with an overview of the </w:t>
      </w:r>
      <w:r w:rsidR="00472092" w:rsidRPr="00A76A12">
        <w:rPr>
          <w:rFonts w:cs="Times New Roman"/>
          <w:szCs w:val="24"/>
        </w:rPr>
        <w:t xml:space="preserve">company and the </w:t>
      </w:r>
      <w:r w:rsidR="00385AFF" w:rsidRPr="00A76A12">
        <w:rPr>
          <w:rFonts w:cs="Times New Roman"/>
          <w:szCs w:val="24"/>
        </w:rPr>
        <w:t>succeeding</w:t>
      </w:r>
      <w:r w:rsidR="00092650" w:rsidRPr="00A76A12">
        <w:rPr>
          <w:rFonts w:cs="Times New Roman"/>
          <w:szCs w:val="24"/>
        </w:rPr>
        <w:t xml:space="preserve"> scandal, as well as </w:t>
      </w:r>
      <w:r w:rsidR="00683832" w:rsidRPr="00A76A12">
        <w:rPr>
          <w:rFonts w:cs="Times New Roman"/>
          <w:szCs w:val="24"/>
          <w:shd w:val="clear" w:color="auto" w:fill="FFFFFF"/>
        </w:rPr>
        <w:t>the significance of the case, the outcome of the case, and any applicable court rulings</w:t>
      </w:r>
      <w:r w:rsidR="00C639A1" w:rsidRPr="00A76A12">
        <w:rPr>
          <w:rFonts w:cs="Times New Roman"/>
          <w:szCs w:val="24"/>
          <w:shd w:val="clear" w:color="auto" w:fill="FFFFFF"/>
        </w:rPr>
        <w:t xml:space="preserve">. </w:t>
      </w:r>
    </w:p>
    <w:p w:rsidR="00453ECC" w:rsidRPr="00A76A12" w:rsidRDefault="00DD7842" w:rsidP="00942075">
      <w:pPr>
        <w:pStyle w:val="NoSpacing"/>
        <w:spacing w:line="480" w:lineRule="auto"/>
        <w:jc w:val="center"/>
        <w:rPr>
          <w:rFonts w:cs="Times New Roman"/>
          <w:b/>
          <w:szCs w:val="24"/>
          <w:shd w:val="clear" w:color="auto" w:fill="FFFFFF"/>
        </w:rPr>
      </w:pPr>
      <w:r w:rsidRPr="00A76A12">
        <w:rPr>
          <w:rFonts w:cs="Times New Roman"/>
          <w:b/>
          <w:szCs w:val="24"/>
          <w:shd w:val="clear" w:color="auto" w:fill="FFFFFF"/>
        </w:rPr>
        <w:t xml:space="preserve">Overview </w:t>
      </w:r>
      <w:r w:rsidR="00DA49E6" w:rsidRPr="00A76A12">
        <w:rPr>
          <w:rFonts w:cs="Times New Roman"/>
          <w:b/>
          <w:szCs w:val="24"/>
          <w:shd w:val="clear" w:color="auto" w:fill="FFFFFF"/>
        </w:rPr>
        <w:t>of the Enron Corporation</w:t>
      </w:r>
      <w:r w:rsidR="00F94BC2" w:rsidRPr="00A76A12">
        <w:rPr>
          <w:rFonts w:cs="Times New Roman"/>
          <w:b/>
          <w:szCs w:val="24"/>
          <w:shd w:val="clear" w:color="auto" w:fill="FFFFFF"/>
        </w:rPr>
        <w:t xml:space="preserve"> and Scandal</w:t>
      </w:r>
    </w:p>
    <w:p w:rsidR="00836123" w:rsidRPr="00A76A12" w:rsidRDefault="00DD7842" w:rsidP="00942075">
      <w:pPr>
        <w:pStyle w:val="NoSpacing"/>
        <w:spacing w:line="480" w:lineRule="auto"/>
        <w:ind w:firstLine="720"/>
        <w:rPr>
          <w:rFonts w:cs="Times New Roman"/>
          <w:szCs w:val="24"/>
        </w:rPr>
      </w:pPr>
      <w:r w:rsidRPr="00A76A12">
        <w:rPr>
          <w:rFonts w:cs="Times New Roman"/>
          <w:spacing w:val="-1"/>
          <w:szCs w:val="24"/>
          <w:shd w:val="clear" w:color="auto" w:fill="FFFFFF"/>
        </w:rPr>
        <w:t xml:space="preserve">The Enron Corporation </w:t>
      </w:r>
      <w:r w:rsidR="00DA49E6" w:rsidRPr="00A76A12">
        <w:rPr>
          <w:rFonts w:cs="Times New Roman"/>
          <w:spacing w:val="-1"/>
          <w:szCs w:val="24"/>
          <w:shd w:val="clear" w:color="auto" w:fill="FFFFFF"/>
        </w:rPr>
        <w:t>scandal is considered one</w:t>
      </w:r>
      <w:r w:rsidR="00BA6583" w:rsidRPr="00A76A12">
        <w:rPr>
          <w:rFonts w:cs="Times New Roman"/>
          <w:spacing w:val="-1"/>
          <w:szCs w:val="24"/>
          <w:shd w:val="clear" w:color="auto" w:fill="FFFFFF"/>
        </w:rPr>
        <w:t xml:space="preserve"> of the greatest corporate scandal and bankruptcy in American History. </w:t>
      </w:r>
      <w:r w:rsidRPr="00A76A12">
        <w:rPr>
          <w:rFonts w:cs="Times New Roman"/>
          <w:spacing w:val="-1"/>
          <w:szCs w:val="24"/>
          <w:shd w:val="clear" w:color="auto" w:fill="FFFFFF"/>
        </w:rPr>
        <w:t>The Enron Corporation was founded in 198%and within a spa</w:t>
      </w:r>
      <w:r w:rsidR="00192946" w:rsidRPr="00A76A12">
        <w:rPr>
          <w:rFonts w:cs="Times New Roman"/>
          <w:spacing w:val="-1"/>
          <w:szCs w:val="24"/>
          <w:shd w:val="clear" w:color="auto" w:fill="FFFFFF"/>
        </w:rPr>
        <w:t xml:space="preserve">n of 16 years, the corporation rose from </w:t>
      </w:r>
      <w:r w:rsidRPr="00A76A12">
        <w:rPr>
          <w:rFonts w:cs="Times New Roman"/>
          <w:spacing w:val="-1"/>
          <w:szCs w:val="24"/>
          <w:shd w:val="clear" w:color="auto" w:fill="FFFFFF"/>
        </w:rPr>
        <w:t>10 billion to 74 billio</w:t>
      </w:r>
      <w:r w:rsidR="002F7CEF" w:rsidRPr="00A76A12">
        <w:rPr>
          <w:rFonts w:cs="Times New Roman"/>
          <w:spacing w:val="-1"/>
          <w:szCs w:val="24"/>
          <w:shd w:val="clear" w:color="auto" w:fill="FFFFFF"/>
        </w:rPr>
        <w:t>n in</w:t>
      </w:r>
      <w:r w:rsidR="00EC4C77" w:rsidRPr="00A76A12">
        <w:rPr>
          <w:rFonts w:cs="Times New Roman"/>
          <w:spacing w:val="-1"/>
          <w:szCs w:val="24"/>
          <w:shd w:val="clear" w:color="auto" w:fill="FFFFFF"/>
        </w:rPr>
        <w:t xml:space="preserve"> total assets.</w:t>
      </w:r>
      <w:r w:rsidRPr="00A76A12">
        <w:rPr>
          <w:rFonts w:cs="Times New Roman"/>
          <w:spacing w:val="-1"/>
          <w:szCs w:val="24"/>
          <w:shd w:val="clear" w:color="auto" w:fill="FFFFFF"/>
        </w:rPr>
        <w:t xml:space="preserve"> </w:t>
      </w:r>
      <w:r w:rsidR="00BA6583" w:rsidRPr="00A76A12">
        <w:rPr>
          <w:rFonts w:cs="Times New Roman"/>
          <w:spacing w:val="-1"/>
          <w:szCs w:val="24"/>
          <w:shd w:val="clear" w:color="auto" w:fill="FFFFFF"/>
        </w:rPr>
        <w:t>Enron was an Energy Mega-</w:t>
      </w:r>
      <w:r w:rsidR="00726921" w:rsidRPr="00A76A12">
        <w:rPr>
          <w:rFonts w:cs="Times New Roman"/>
          <w:spacing w:val="-1"/>
          <w:szCs w:val="24"/>
          <w:shd w:val="clear" w:color="auto" w:fill="FFFFFF"/>
        </w:rPr>
        <w:t>Corporation</w:t>
      </w:r>
      <w:r w:rsidR="00726921" w:rsidRPr="00A76A12">
        <w:rPr>
          <w:rFonts w:cs="Times New Roman"/>
          <w:szCs w:val="24"/>
        </w:rPr>
        <w:t xml:space="preserve"> investing in </w:t>
      </w:r>
      <w:r w:rsidR="00EC4C77" w:rsidRPr="00A76A12">
        <w:rPr>
          <w:rFonts w:cs="Times New Roman"/>
          <w:szCs w:val="24"/>
        </w:rPr>
        <w:t>electricity, natural gas, communications and pulp and paper companies</w:t>
      </w:r>
      <w:r w:rsidR="0045419D" w:rsidRPr="00A76A12">
        <w:rPr>
          <w:rFonts w:cs="Times New Roman"/>
          <w:szCs w:val="24"/>
        </w:rPr>
        <w:t xml:space="preserve"> (</w:t>
      </w:r>
      <w:r w:rsidR="0045419D" w:rsidRPr="00A76A12">
        <w:rPr>
          <w:rFonts w:cs="Times New Roman"/>
          <w:szCs w:val="24"/>
          <w:shd w:val="clear" w:color="auto" w:fill="FFFFFF"/>
        </w:rPr>
        <w:t>Boddy, 2017)</w:t>
      </w:r>
      <w:r w:rsidR="00AE677A" w:rsidRPr="00A76A12">
        <w:rPr>
          <w:rFonts w:cs="Times New Roman"/>
          <w:spacing w:val="-1"/>
          <w:szCs w:val="24"/>
          <w:shd w:val="clear" w:color="auto" w:fill="FFFFFF"/>
        </w:rPr>
        <w:t>.</w:t>
      </w:r>
      <w:r w:rsidRPr="00A76A12">
        <w:rPr>
          <w:rFonts w:cs="Times New Roman"/>
          <w:spacing w:val="-1"/>
          <w:szCs w:val="24"/>
          <w:shd w:val="clear" w:color="auto" w:fill="FFFFFF"/>
        </w:rPr>
        <w:t xml:space="preserve"> </w:t>
      </w:r>
      <w:r w:rsidRPr="00A76A12">
        <w:rPr>
          <w:rFonts w:cs="Times New Roman"/>
          <w:szCs w:val="24"/>
        </w:rPr>
        <w:t xml:space="preserve">The company was transformed by the vision of a McKinsey consultant, Jeff Skilling, who applied models used in the financial services industry to the deregulated gas </w:t>
      </w:r>
      <w:r w:rsidRPr="00A76A12">
        <w:rPr>
          <w:rFonts w:cs="Times New Roman"/>
          <w:szCs w:val="24"/>
        </w:rPr>
        <w:t>industry.</w:t>
      </w:r>
      <w:r w:rsidR="00D45590" w:rsidRPr="00A76A12">
        <w:rPr>
          <w:rFonts w:cs="Times New Roman"/>
          <w:szCs w:val="24"/>
        </w:rPr>
        <w:t xml:space="preserve"> With the help of</w:t>
      </w:r>
      <w:r w:rsidR="008762E1" w:rsidRPr="00A76A12">
        <w:rPr>
          <w:rFonts w:cs="Times New Roman"/>
          <w:szCs w:val="24"/>
        </w:rPr>
        <w:t xml:space="preserve"> Ken</w:t>
      </w:r>
      <w:r w:rsidR="00D45590" w:rsidRPr="00A76A12">
        <w:rPr>
          <w:rFonts w:cs="Times New Roman"/>
          <w:szCs w:val="24"/>
        </w:rPr>
        <w:t xml:space="preserve"> Lay, the corporation’s chairman</w:t>
      </w:r>
      <w:r w:rsidR="008762E1" w:rsidRPr="00A76A12">
        <w:rPr>
          <w:rFonts w:cs="Times New Roman"/>
          <w:szCs w:val="24"/>
        </w:rPr>
        <w:t>,</w:t>
      </w:r>
      <w:r w:rsidR="005310D3" w:rsidRPr="00A76A12">
        <w:rPr>
          <w:rFonts w:cs="Times New Roman"/>
          <w:szCs w:val="24"/>
        </w:rPr>
        <w:t xml:space="preserve"> </w:t>
      </w:r>
      <w:r w:rsidR="008762E1" w:rsidRPr="00A76A12">
        <w:rPr>
          <w:rFonts w:cs="Times New Roman"/>
          <w:szCs w:val="24"/>
        </w:rPr>
        <w:t xml:space="preserve">Skilling’s was able to </w:t>
      </w:r>
      <w:r w:rsidR="005310D3" w:rsidRPr="00A76A12">
        <w:rPr>
          <w:rFonts w:cs="Times New Roman"/>
          <w:szCs w:val="24"/>
        </w:rPr>
        <w:t>transform Enron into a giant, asset-light operation, trading power gene</w:t>
      </w:r>
      <w:r w:rsidR="008762E1" w:rsidRPr="00A76A12">
        <w:rPr>
          <w:rFonts w:cs="Times New Roman"/>
          <w:szCs w:val="24"/>
        </w:rPr>
        <w:t xml:space="preserve">rally. </w:t>
      </w:r>
      <w:r w:rsidR="00D95C32" w:rsidRPr="00A76A12">
        <w:rPr>
          <w:rFonts w:cs="Times New Roman"/>
          <w:szCs w:val="24"/>
        </w:rPr>
        <w:t>Enron’s r</w:t>
      </w:r>
      <w:r w:rsidR="005310D3" w:rsidRPr="00A76A12">
        <w:rPr>
          <w:rFonts w:cs="Times New Roman"/>
          <w:szCs w:val="24"/>
        </w:rPr>
        <w:t>eputation rested on the rapid expansion of its domestic business and its steadily growing rev</w:t>
      </w:r>
      <w:r w:rsidR="00D95C32" w:rsidRPr="00A76A12">
        <w:rPr>
          <w:rFonts w:cs="Times New Roman"/>
          <w:szCs w:val="24"/>
        </w:rPr>
        <w:t>enue and earnings from trading.</w:t>
      </w:r>
    </w:p>
    <w:p w:rsidR="005D0925" w:rsidRPr="00A76A12" w:rsidRDefault="00DD7842" w:rsidP="00942075">
      <w:pPr>
        <w:pStyle w:val="NoSpacing"/>
        <w:spacing w:line="480" w:lineRule="auto"/>
        <w:rPr>
          <w:rFonts w:cs="Times New Roman"/>
          <w:szCs w:val="24"/>
        </w:rPr>
      </w:pPr>
      <w:r w:rsidRPr="00A76A12">
        <w:rPr>
          <w:rFonts w:cs="Times New Roman"/>
          <w:szCs w:val="24"/>
          <w:shd w:val="clear" w:color="auto" w:fill="FFFFFF"/>
        </w:rPr>
        <w:t xml:space="preserve"> </w:t>
      </w:r>
      <w:r w:rsidR="00D95C32" w:rsidRPr="00A76A12">
        <w:rPr>
          <w:rFonts w:cs="Times New Roman"/>
          <w:szCs w:val="24"/>
          <w:shd w:val="clear" w:color="auto" w:fill="FFFFFF"/>
        </w:rPr>
        <w:tab/>
      </w:r>
      <w:r w:rsidRPr="00A76A12">
        <w:rPr>
          <w:rFonts w:cs="Times New Roman"/>
          <w:szCs w:val="24"/>
          <w:shd w:val="clear" w:color="auto" w:fill="FFFFFF"/>
        </w:rPr>
        <w:t xml:space="preserve"> </w:t>
      </w:r>
      <w:r w:rsidR="00AE677A" w:rsidRPr="00A76A12">
        <w:rPr>
          <w:rFonts w:cs="Times New Roman"/>
          <w:szCs w:val="24"/>
          <w:shd w:val="clear" w:color="auto" w:fill="FFFFFF"/>
        </w:rPr>
        <w:t>However</w:t>
      </w:r>
      <w:r w:rsidRPr="00A76A12">
        <w:rPr>
          <w:rFonts w:cs="Times New Roman"/>
          <w:szCs w:val="24"/>
          <w:shd w:val="clear" w:color="auto" w:fill="FFFFFF"/>
        </w:rPr>
        <w:t xml:space="preserve">, </w:t>
      </w:r>
      <w:r w:rsidR="00D95C32" w:rsidRPr="00A76A12">
        <w:rPr>
          <w:rFonts w:cs="Times New Roman"/>
          <w:szCs w:val="24"/>
          <w:shd w:val="clear" w:color="auto" w:fill="FFFFFF"/>
        </w:rPr>
        <w:t xml:space="preserve">in </w:t>
      </w:r>
      <w:r w:rsidR="00BA6583" w:rsidRPr="00A76A12">
        <w:rPr>
          <w:rFonts w:cs="Times New Roman"/>
          <w:szCs w:val="24"/>
          <w:shd w:val="clear" w:color="auto" w:fill="FFFFFF"/>
        </w:rPr>
        <w:t>2001,</w:t>
      </w:r>
      <w:r w:rsidR="00D10385" w:rsidRPr="00A76A12">
        <w:rPr>
          <w:rFonts w:cs="Times New Roman"/>
          <w:szCs w:val="24"/>
          <w:shd w:val="clear" w:color="auto" w:fill="FFFFFF"/>
        </w:rPr>
        <w:t xml:space="preserve"> it was discovered that Enron had</w:t>
      </w:r>
      <w:r w:rsidR="00F4194F" w:rsidRPr="00A76A12">
        <w:rPr>
          <w:rFonts w:cs="Times New Roman"/>
          <w:szCs w:val="24"/>
          <w:shd w:val="clear" w:color="auto" w:fill="FFFFFF"/>
        </w:rPr>
        <w:t xml:space="preserve"> been conducting various illegal practices at its back office. </w:t>
      </w:r>
      <w:r w:rsidR="008642FB" w:rsidRPr="00A76A12">
        <w:rPr>
          <w:rFonts w:cs="Times New Roman"/>
          <w:szCs w:val="24"/>
          <w:shd w:val="clear" w:color="auto" w:fill="FFFFFF"/>
        </w:rPr>
        <w:t>The company was declared bankrupt after it</w:t>
      </w:r>
      <w:r w:rsidR="00F4194F" w:rsidRPr="00A76A12">
        <w:rPr>
          <w:rFonts w:cs="Times New Roman"/>
          <w:szCs w:val="24"/>
          <w:shd w:val="clear" w:color="auto" w:fill="FFFFFF"/>
        </w:rPr>
        <w:t xml:space="preserve"> was discovered that </w:t>
      </w:r>
      <w:r w:rsidR="008642FB" w:rsidRPr="00A76A12">
        <w:rPr>
          <w:rFonts w:cs="Times New Roman"/>
          <w:szCs w:val="24"/>
          <w:shd w:val="clear" w:color="auto" w:fill="FFFFFF"/>
        </w:rPr>
        <w:t xml:space="preserve">had </w:t>
      </w:r>
      <w:r w:rsidR="008642FB" w:rsidRPr="00A76A12">
        <w:rPr>
          <w:rFonts w:cs="Times New Roman"/>
          <w:szCs w:val="24"/>
          <w:shd w:val="clear" w:color="auto" w:fill="FFFFFF"/>
        </w:rPr>
        <w:lastRenderedPageBreak/>
        <w:t>been running under a</w:t>
      </w:r>
      <w:r w:rsidR="00BA6583" w:rsidRPr="00A76A12">
        <w:rPr>
          <w:rFonts w:cs="Times New Roman"/>
          <w:szCs w:val="24"/>
          <w:shd w:val="clear" w:color="auto" w:fill="FFFFFF"/>
        </w:rPr>
        <w:t xml:space="preserve"> complex network of crime</w:t>
      </w:r>
      <w:r w:rsidRPr="00A76A12">
        <w:rPr>
          <w:rFonts w:cs="Times New Roman"/>
          <w:szCs w:val="24"/>
          <w:shd w:val="clear" w:color="auto" w:fill="FFFFFF"/>
        </w:rPr>
        <w:t>; Enron’s debt was</w:t>
      </w:r>
      <w:r w:rsidR="00BF3FF4" w:rsidRPr="00A76A12">
        <w:rPr>
          <w:rFonts w:cs="Times New Roman"/>
          <w:szCs w:val="24"/>
          <w:shd w:val="clear" w:color="auto" w:fill="FFFFFF"/>
        </w:rPr>
        <w:t xml:space="preserve"> </w:t>
      </w:r>
      <w:r w:rsidR="00BA6583" w:rsidRPr="00A76A12">
        <w:rPr>
          <w:rFonts w:cs="Times New Roman"/>
          <w:szCs w:val="24"/>
          <w:shd w:val="clear" w:color="auto" w:fill="FFFFFF"/>
        </w:rPr>
        <w:t xml:space="preserve">in billions of dollars. </w:t>
      </w:r>
      <w:r w:rsidR="005D0920" w:rsidRPr="00A76A12">
        <w:rPr>
          <w:rFonts w:cs="Times New Roman"/>
          <w:szCs w:val="24"/>
          <w:shd w:val="clear" w:color="auto" w:fill="FFFFFF"/>
        </w:rPr>
        <w:t>Investigators identified</w:t>
      </w:r>
      <w:r w:rsidR="00BF3FF4" w:rsidRPr="00A76A12">
        <w:rPr>
          <w:rFonts w:cs="Times New Roman"/>
          <w:szCs w:val="24"/>
          <w:shd w:val="clear" w:color="auto" w:fill="FFFFFF"/>
        </w:rPr>
        <w:t xml:space="preserve"> that </w:t>
      </w:r>
      <w:r w:rsidR="00BF3FF4" w:rsidRPr="00A76A12">
        <w:rPr>
          <w:rStyle w:val="blackgraphtx"/>
          <w:rFonts w:cs="Times New Roman"/>
          <w:szCs w:val="24"/>
          <w:bdr w:val="none" w:sz="0" w:space="0" w:color="auto" w:frame="1"/>
        </w:rPr>
        <w:t>a mosaic of in</w:t>
      </w:r>
      <w:r w:rsidR="005D0920" w:rsidRPr="00A76A12">
        <w:rPr>
          <w:rStyle w:val="blackgraphtx"/>
          <w:rFonts w:cs="Times New Roman"/>
          <w:szCs w:val="24"/>
          <w:bdr w:val="none" w:sz="0" w:space="0" w:color="auto" w:frame="1"/>
        </w:rPr>
        <w:t xml:space="preserve">ter-related schemes toppled the corporation </w:t>
      </w:r>
      <w:r w:rsidR="00BF3FF4" w:rsidRPr="00A76A12">
        <w:rPr>
          <w:rStyle w:val="blackgraphtx"/>
          <w:rFonts w:cs="Times New Roman"/>
          <w:szCs w:val="24"/>
          <w:bdr w:val="none" w:sz="0" w:space="0" w:color="auto" w:frame="1"/>
        </w:rPr>
        <w:t>that once boasted</w:t>
      </w:r>
      <w:r w:rsidR="00CF43E5" w:rsidRPr="00A76A12">
        <w:rPr>
          <w:rStyle w:val="blackgraphtx"/>
          <w:rFonts w:cs="Times New Roman"/>
          <w:szCs w:val="24"/>
          <w:bdr w:val="none" w:sz="0" w:space="0" w:color="auto" w:frame="1"/>
        </w:rPr>
        <w:t xml:space="preserve"> of over $150 billion </w:t>
      </w:r>
      <w:r w:rsidR="00BF3FF4" w:rsidRPr="00A76A12">
        <w:rPr>
          <w:rStyle w:val="blackgraphtx"/>
          <w:rFonts w:cs="Times New Roman"/>
          <w:szCs w:val="24"/>
          <w:bdr w:val="none" w:sz="0" w:space="0" w:color="auto" w:frame="1"/>
        </w:rPr>
        <w:t>an</w:t>
      </w:r>
      <w:r w:rsidR="00CF43E5" w:rsidRPr="00A76A12">
        <w:rPr>
          <w:rStyle w:val="blackgraphtx"/>
          <w:rFonts w:cs="Times New Roman"/>
          <w:szCs w:val="24"/>
          <w:bdr w:val="none" w:sz="0" w:space="0" w:color="auto" w:frame="1"/>
        </w:rPr>
        <w:t xml:space="preserve">nual revenues. Some </w:t>
      </w:r>
      <w:r w:rsidR="00187DFD" w:rsidRPr="00A76A12">
        <w:rPr>
          <w:rStyle w:val="blackgraphtx"/>
          <w:rFonts w:cs="Times New Roman"/>
          <w:szCs w:val="24"/>
          <w:bdr w:val="none" w:sz="0" w:space="0" w:color="auto" w:frame="1"/>
        </w:rPr>
        <w:t xml:space="preserve">of the </w:t>
      </w:r>
      <w:r w:rsidR="001218FC" w:rsidRPr="00A76A12">
        <w:rPr>
          <w:rStyle w:val="blackgraphtx"/>
          <w:rFonts w:cs="Times New Roman"/>
          <w:szCs w:val="24"/>
          <w:bdr w:val="none" w:sz="0" w:space="0" w:color="auto" w:frame="1"/>
        </w:rPr>
        <w:t xml:space="preserve">main </w:t>
      </w:r>
      <w:r w:rsidR="00187DFD" w:rsidRPr="00A76A12">
        <w:rPr>
          <w:rStyle w:val="blackgraphtx"/>
          <w:rFonts w:cs="Times New Roman"/>
          <w:szCs w:val="24"/>
          <w:bdr w:val="none" w:sz="0" w:space="0" w:color="auto" w:frame="1"/>
        </w:rPr>
        <w:t>crimes included</w:t>
      </w:r>
      <w:r w:rsidR="001218FC" w:rsidRPr="00A76A12">
        <w:rPr>
          <w:rStyle w:val="blackgraphtx"/>
          <w:rFonts w:cs="Times New Roman"/>
          <w:szCs w:val="24"/>
          <w:bdr w:val="none" w:sz="0" w:space="0" w:color="auto" w:frame="1"/>
        </w:rPr>
        <w:t xml:space="preserve">; </w:t>
      </w:r>
      <w:r w:rsidR="008E428E" w:rsidRPr="00A76A12">
        <w:rPr>
          <w:rStyle w:val="blackgraphtx"/>
          <w:rFonts w:cs="Times New Roman"/>
          <w:szCs w:val="24"/>
          <w:bdr w:val="none" w:sz="0" w:space="0" w:color="auto" w:frame="1"/>
        </w:rPr>
        <w:t>first,</w:t>
      </w:r>
      <w:r w:rsidR="00187DFD" w:rsidRPr="00A76A12">
        <w:rPr>
          <w:rStyle w:val="blackgraphtx"/>
          <w:rFonts w:cs="Times New Roman"/>
          <w:szCs w:val="24"/>
          <w:bdr w:val="none" w:sz="0" w:space="0" w:color="auto" w:frame="1"/>
        </w:rPr>
        <w:t xml:space="preserve"> ripping off </w:t>
      </w:r>
      <w:r w:rsidR="00BF3FF4" w:rsidRPr="00A76A12">
        <w:rPr>
          <w:rStyle w:val="blackgraphtx"/>
          <w:rFonts w:cs="Times New Roman"/>
          <w:szCs w:val="24"/>
          <w:bdr w:val="none" w:sz="0" w:space="0" w:color="auto" w:frame="1"/>
        </w:rPr>
        <w:t>California,</w:t>
      </w:r>
      <w:r w:rsidR="00187DFD" w:rsidRPr="00A76A12">
        <w:rPr>
          <w:rStyle w:val="blackgraphtx"/>
          <w:rFonts w:cs="Times New Roman"/>
          <w:szCs w:val="24"/>
          <w:bdr w:val="none" w:sz="0" w:space="0" w:color="auto" w:frame="1"/>
        </w:rPr>
        <w:t xml:space="preserve"> by</w:t>
      </w:r>
      <w:r w:rsidR="00BF3FF4" w:rsidRPr="00A76A12">
        <w:rPr>
          <w:rStyle w:val="blackgraphtx"/>
          <w:rFonts w:cs="Times New Roman"/>
          <w:szCs w:val="24"/>
          <w:bdr w:val="none" w:sz="0" w:space="0" w:color="auto" w:frame="1"/>
        </w:rPr>
        <w:t xml:space="preserve"> </w:t>
      </w:r>
      <w:r w:rsidR="001218FC" w:rsidRPr="00A76A12">
        <w:rPr>
          <w:rStyle w:val="blackgraphtx"/>
          <w:rFonts w:cs="Times New Roman"/>
          <w:szCs w:val="24"/>
          <w:bdr w:val="none" w:sz="0" w:space="0" w:color="auto" w:frame="1"/>
        </w:rPr>
        <w:t>retailing</w:t>
      </w:r>
      <w:r w:rsidR="00BF3FF4" w:rsidRPr="00A76A12">
        <w:rPr>
          <w:rStyle w:val="blackgraphtx"/>
          <w:rFonts w:cs="Times New Roman"/>
          <w:szCs w:val="24"/>
          <w:bdr w:val="none" w:sz="0" w:space="0" w:color="auto" w:frame="1"/>
        </w:rPr>
        <w:t xml:space="preserve"> energy to the state’s </w:t>
      </w:r>
      <w:r w:rsidR="00187DFD" w:rsidRPr="00A76A12">
        <w:rPr>
          <w:rStyle w:val="blackgraphtx"/>
          <w:rFonts w:cs="Times New Roman"/>
          <w:szCs w:val="24"/>
          <w:bdr w:val="none" w:sz="0" w:space="0" w:color="auto" w:frame="1"/>
        </w:rPr>
        <w:t>impoverished</w:t>
      </w:r>
      <w:r w:rsidR="00BF3FF4" w:rsidRPr="00A76A12">
        <w:rPr>
          <w:rStyle w:val="blackgraphtx"/>
          <w:rFonts w:cs="Times New Roman"/>
          <w:szCs w:val="24"/>
          <w:bdr w:val="none" w:sz="0" w:space="0" w:color="auto" w:frame="1"/>
        </w:rPr>
        <w:t xml:space="preserve"> utilities at over-</w:t>
      </w:r>
      <w:r w:rsidR="001218FC" w:rsidRPr="00A76A12">
        <w:rPr>
          <w:rStyle w:val="blackgraphtx"/>
          <w:rFonts w:cs="Times New Roman"/>
          <w:szCs w:val="24"/>
          <w:bdr w:val="none" w:sz="0" w:space="0" w:color="auto" w:frame="1"/>
        </w:rPr>
        <w:t>inflated rates</w:t>
      </w:r>
      <w:r w:rsidR="008C63D0" w:rsidRPr="00A76A12">
        <w:rPr>
          <w:rStyle w:val="blackgraphtx"/>
          <w:rFonts w:cs="Times New Roman"/>
          <w:szCs w:val="24"/>
          <w:bdr w:val="none" w:sz="0" w:space="0" w:color="auto" w:frame="1"/>
        </w:rPr>
        <w:t xml:space="preserve"> </w:t>
      </w:r>
      <w:r w:rsidR="008C63D0" w:rsidRPr="00A76A12">
        <w:rPr>
          <w:rFonts w:cs="Times New Roman"/>
          <w:szCs w:val="24"/>
        </w:rPr>
        <w:t>(</w:t>
      </w:r>
      <w:r w:rsidR="008C63D0" w:rsidRPr="00A76A12">
        <w:rPr>
          <w:rFonts w:cs="Times New Roman"/>
          <w:szCs w:val="24"/>
          <w:shd w:val="clear" w:color="auto" w:fill="FFFFFF"/>
        </w:rPr>
        <w:t>Boddy, 2017)</w:t>
      </w:r>
      <w:r w:rsidR="001218FC" w:rsidRPr="00A76A12">
        <w:rPr>
          <w:rStyle w:val="blackgraphtx"/>
          <w:rFonts w:cs="Times New Roman"/>
          <w:szCs w:val="24"/>
          <w:bdr w:val="none" w:sz="0" w:space="0" w:color="auto" w:frame="1"/>
        </w:rPr>
        <w:t xml:space="preserve">. Second, </w:t>
      </w:r>
      <w:r w:rsidR="00CF4634" w:rsidRPr="00A76A12">
        <w:rPr>
          <w:rStyle w:val="blackgraphtx"/>
          <w:rFonts w:cs="Times New Roman"/>
          <w:szCs w:val="24"/>
          <w:bdr w:val="none" w:sz="0" w:space="0" w:color="auto" w:frame="1"/>
        </w:rPr>
        <w:t>company officials overstated the corporation</w:t>
      </w:r>
      <w:r w:rsidR="00BF3FF4" w:rsidRPr="00A76A12">
        <w:rPr>
          <w:rStyle w:val="blackgraphtx"/>
          <w:rFonts w:cs="Times New Roman"/>
          <w:szCs w:val="24"/>
          <w:bdr w:val="none" w:sz="0" w:space="0" w:color="auto" w:frame="1"/>
        </w:rPr>
        <w:t xml:space="preserve">’s </w:t>
      </w:r>
      <w:r w:rsidR="00CF4634" w:rsidRPr="00A76A12">
        <w:rPr>
          <w:rStyle w:val="blackgraphtx"/>
          <w:rFonts w:cs="Times New Roman"/>
          <w:szCs w:val="24"/>
          <w:bdr w:val="none" w:sz="0" w:space="0" w:color="auto" w:frame="1"/>
        </w:rPr>
        <w:t>unqualified</w:t>
      </w:r>
      <w:r w:rsidR="00BF3FF4" w:rsidRPr="00A76A12">
        <w:rPr>
          <w:rStyle w:val="blackgraphtx"/>
          <w:rFonts w:cs="Times New Roman"/>
          <w:szCs w:val="24"/>
          <w:bdr w:val="none" w:sz="0" w:space="0" w:color="auto" w:frame="1"/>
        </w:rPr>
        <w:t xml:space="preserve"> Broadband </w:t>
      </w:r>
      <w:r w:rsidR="00CF4634" w:rsidRPr="00A76A12">
        <w:rPr>
          <w:rStyle w:val="blackgraphtx"/>
          <w:rFonts w:cs="Times New Roman"/>
          <w:szCs w:val="24"/>
          <w:bdr w:val="none" w:sz="0" w:space="0" w:color="auto" w:frame="1"/>
        </w:rPr>
        <w:t>project</w:t>
      </w:r>
      <w:r w:rsidR="00BF3FF4" w:rsidRPr="00A76A12">
        <w:rPr>
          <w:rStyle w:val="blackgraphtx"/>
          <w:rFonts w:cs="Times New Roman"/>
          <w:szCs w:val="24"/>
          <w:bdr w:val="none" w:sz="0" w:space="0" w:color="auto" w:frame="1"/>
        </w:rPr>
        <w:t>, hitching the company’s stock price to the star of t</w:t>
      </w:r>
      <w:r w:rsidR="00FC0E9E" w:rsidRPr="00A76A12">
        <w:rPr>
          <w:rStyle w:val="blackgraphtx"/>
          <w:rFonts w:cs="Times New Roman"/>
          <w:szCs w:val="24"/>
          <w:bdr w:val="none" w:sz="0" w:space="0" w:color="auto" w:frame="1"/>
        </w:rPr>
        <w:t>he dotcom boom</w:t>
      </w:r>
      <w:r w:rsidR="00BF3FF4" w:rsidRPr="00A76A12">
        <w:rPr>
          <w:rStyle w:val="blackgraphtx"/>
          <w:rFonts w:cs="Times New Roman"/>
          <w:szCs w:val="24"/>
          <w:bdr w:val="none" w:sz="0" w:space="0" w:color="auto" w:frame="1"/>
        </w:rPr>
        <w:t>.</w:t>
      </w:r>
      <w:r w:rsidR="00FC0E9E" w:rsidRPr="00A76A12">
        <w:rPr>
          <w:rStyle w:val="blackgraphtx"/>
          <w:rFonts w:cs="Times New Roman"/>
          <w:szCs w:val="24"/>
          <w:bdr w:val="none" w:sz="0" w:space="0" w:color="auto" w:frame="1"/>
        </w:rPr>
        <w:t xml:space="preserve"> Thirdly, the corporation</w:t>
      </w:r>
      <w:r w:rsidR="00BF3FF4" w:rsidRPr="00A76A12">
        <w:rPr>
          <w:rStyle w:val="blackgraphtx"/>
          <w:rFonts w:cs="Times New Roman"/>
          <w:szCs w:val="24"/>
          <w:bdr w:val="none" w:sz="0" w:space="0" w:color="auto" w:frame="1"/>
        </w:rPr>
        <w:t xml:space="preserve"> o</w:t>
      </w:r>
      <w:r w:rsidR="004641CD" w:rsidRPr="00A76A12">
        <w:rPr>
          <w:rStyle w:val="blackgraphtx"/>
          <w:rFonts w:cs="Times New Roman"/>
          <w:szCs w:val="24"/>
          <w:bdr w:val="none" w:sz="0" w:space="0" w:color="auto" w:frame="1"/>
        </w:rPr>
        <w:t>fficials overvalued the company’s</w:t>
      </w:r>
      <w:r w:rsidR="00BF3FF4" w:rsidRPr="00A76A12">
        <w:rPr>
          <w:rStyle w:val="blackgraphtx"/>
          <w:rFonts w:cs="Times New Roman"/>
          <w:szCs w:val="24"/>
          <w:bdr w:val="none" w:sz="0" w:space="0" w:color="auto" w:frame="1"/>
        </w:rPr>
        <w:t xml:space="preserve"> int</w:t>
      </w:r>
      <w:r w:rsidR="004641CD" w:rsidRPr="00A76A12">
        <w:rPr>
          <w:rStyle w:val="blackgraphtx"/>
          <w:rFonts w:cs="Times New Roman"/>
          <w:szCs w:val="24"/>
          <w:bdr w:val="none" w:sz="0" w:space="0" w:color="auto" w:frame="1"/>
        </w:rPr>
        <w:t>ernational assets by billions in order to</w:t>
      </w:r>
      <w:r w:rsidR="00BF3FF4" w:rsidRPr="00A76A12">
        <w:rPr>
          <w:rStyle w:val="blackgraphtx"/>
          <w:rFonts w:cs="Times New Roman"/>
          <w:szCs w:val="24"/>
          <w:bdr w:val="none" w:sz="0" w:space="0" w:color="auto" w:frame="1"/>
        </w:rPr>
        <w:t xml:space="preserve"> generate cash flow a</w:t>
      </w:r>
      <w:r w:rsidR="004641CD" w:rsidRPr="00A76A12">
        <w:rPr>
          <w:rStyle w:val="blackgraphtx"/>
          <w:rFonts w:cs="Times New Roman"/>
          <w:szCs w:val="24"/>
          <w:bdr w:val="none" w:sz="0" w:space="0" w:color="auto" w:frame="1"/>
        </w:rPr>
        <w:t>s well as</w:t>
      </w:r>
      <w:r w:rsidR="00BF3FF4" w:rsidRPr="00A76A12">
        <w:rPr>
          <w:rStyle w:val="blackgraphtx"/>
          <w:rFonts w:cs="Times New Roman"/>
          <w:szCs w:val="24"/>
          <w:bdr w:val="none" w:sz="0" w:space="0" w:color="auto" w:frame="1"/>
        </w:rPr>
        <w:t xml:space="preserve"> manipulated its quarterly earnings statements to</w:t>
      </w:r>
      <w:r w:rsidR="001217BD" w:rsidRPr="00A76A12">
        <w:rPr>
          <w:rStyle w:val="blackgraphtx"/>
          <w:rFonts w:cs="Times New Roman"/>
          <w:szCs w:val="24"/>
          <w:bdr w:val="none" w:sz="0" w:space="0" w:color="auto" w:frame="1"/>
        </w:rPr>
        <w:t xml:space="preserve"> ensure </w:t>
      </w:r>
      <w:proofErr w:type="gramStart"/>
      <w:r w:rsidR="001217BD" w:rsidRPr="00A76A12">
        <w:rPr>
          <w:rStyle w:val="blackgraphtx"/>
          <w:rFonts w:cs="Times New Roman"/>
          <w:szCs w:val="24"/>
          <w:bdr w:val="none" w:sz="0" w:space="0" w:color="auto" w:frame="1"/>
        </w:rPr>
        <w:t>it's</w:t>
      </w:r>
      <w:proofErr w:type="gramEnd"/>
      <w:r w:rsidR="001217BD" w:rsidRPr="00A76A12">
        <w:rPr>
          <w:rStyle w:val="blackgraphtx"/>
          <w:rFonts w:cs="Times New Roman"/>
          <w:szCs w:val="24"/>
          <w:bdr w:val="none" w:sz="0" w:space="0" w:color="auto" w:frame="1"/>
        </w:rPr>
        <w:t xml:space="preserve"> </w:t>
      </w:r>
      <w:r w:rsidR="00BF3FF4" w:rsidRPr="00A76A12">
        <w:rPr>
          <w:rStyle w:val="blackgraphtx"/>
          <w:rFonts w:cs="Times New Roman"/>
          <w:szCs w:val="24"/>
          <w:bdr w:val="none" w:sz="0" w:space="0" w:color="auto" w:frame="1"/>
        </w:rPr>
        <w:t xml:space="preserve">stock price </w:t>
      </w:r>
      <w:r w:rsidR="001217BD" w:rsidRPr="00A76A12">
        <w:rPr>
          <w:rStyle w:val="blackgraphtx"/>
          <w:rFonts w:cs="Times New Roman"/>
          <w:szCs w:val="24"/>
          <w:bdr w:val="none" w:sz="0" w:space="0" w:color="auto" w:frame="1"/>
        </w:rPr>
        <w:t xml:space="preserve">stayed </w:t>
      </w:r>
      <w:r w:rsidR="00BF3FF4" w:rsidRPr="00A76A12">
        <w:rPr>
          <w:rStyle w:val="blackgraphtx"/>
          <w:rFonts w:cs="Times New Roman"/>
          <w:szCs w:val="24"/>
          <w:bdr w:val="none" w:sz="0" w:space="0" w:color="auto" w:frame="1"/>
        </w:rPr>
        <w:t>afloat.</w:t>
      </w:r>
    </w:p>
    <w:p w:rsidR="00BD5DCC" w:rsidRPr="00A76A12" w:rsidRDefault="00DD7842" w:rsidP="00942075">
      <w:pPr>
        <w:pStyle w:val="NoSpacing"/>
        <w:spacing w:line="480" w:lineRule="auto"/>
        <w:jc w:val="center"/>
        <w:rPr>
          <w:rFonts w:cs="Times New Roman"/>
          <w:b/>
          <w:szCs w:val="24"/>
        </w:rPr>
      </w:pPr>
      <w:r w:rsidRPr="00A76A12">
        <w:rPr>
          <w:rFonts w:cs="Times New Roman"/>
          <w:b/>
          <w:szCs w:val="24"/>
        </w:rPr>
        <w:t xml:space="preserve">The </w:t>
      </w:r>
      <w:r w:rsidRPr="00A76A12">
        <w:rPr>
          <w:rFonts w:cs="Times New Roman"/>
          <w:b/>
          <w:szCs w:val="24"/>
        </w:rPr>
        <w:t>significance of the Enron's Case</w:t>
      </w:r>
    </w:p>
    <w:p w:rsidR="00BD5DCC" w:rsidRPr="00A76A12" w:rsidRDefault="00DD7842" w:rsidP="00942075">
      <w:pPr>
        <w:pStyle w:val="NoSpacing"/>
        <w:spacing w:line="480" w:lineRule="auto"/>
        <w:ind w:firstLine="720"/>
        <w:rPr>
          <w:rFonts w:cs="Times New Roman"/>
          <w:spacing w:val="-1"/>
          <w:szCs w:val="24"/>
          <w:shd w:val="clear" w:color="auto" w:fill="FFFFFF"/>
        </w:rPr>
      </w:pPr>
      <w:r w:rsidRPr="00A76A12">
        <w:rPr>
          <w:rFonts w:cs="Times New Roman"/>
          <w:szCs w:val="24"/>
          <w:shd w:val="clear" w:color="auto" w:fill="FFFFFF"/>
        </w:rPr>
        <w:t>Enron scandal stems out as a major white collar corporate criminology case study that can be described by a number of criminology theories; especially, General Strain theory, Rational Choice Theory and Social Disorganizatio</w:t>
      </w:r>
      <w:r w:rsidRPr="00A76A12">
        <w:rPr>
          <w:rFonts w:cs="Times New Roman"/>
          <w:szCs w:val="24"/>
          <w:shd w:val="clear" w:color="auto" w:fill="FFFFFF"/>
        </w:rPr>
        <w:t xml:space="preserve">n Theory. Regarding </w:t>
      </w:r>
      <w:r w:rsidRPr="00A76A12">
        <w:rPr>
          <w:rFonts w:cs="Times New Roman"/>
          <w:spacing w:val="-1"/>
          <w:szCs w:val="24"/>
          <w:shd w:val="clear" w:color="auto" w:fill="FFFFFF"/>
        </w:rPr>
        <w:t>Enron founder Kenneth Lay</w:t>
      </w:r>
      <w:r w:rsidRPr="00A76A12">
        <w:rPr>
          <w:rFonts w:cs="Times New Roman"/>
          <w:spacing w:val="-1"/>
          <w:szCs w:val="24"/>
        </w:rPr>
        <w:t xml:space="preserve">, record has it that he </w:t>
      </w:r>
      <w:r w:rsidRPr="00A76A12">
        <w:rPr>
          <w:rFonts w:cs="Times New Roman"/>
          <w:spacing w:val="-1"/>
          <w:szCs w:val="24"/>
          <w:shd w:val="clear" w:color="auto" w:fill="FFFFFF"/>
        </w:rPr>
        <w:t>was born a lower social-status of working class. In relation to criminology theories, it can be established that Lay worked through rational choice theory after and rose from his humble b</w:t>
      </w:r>
      <w:r w:rsidRPr="00A76A12">
        <w:rPr>
          <w:rFonts w:cs="Times New Roman"/>
          <w:spacing w:val="-1"/>
          <w:szCs w:val="24"/>
          <w:shd w:val="clear" w:color="auto" w:fill="FFFFFF"/>
        </w:rPr>
        <w:t>eginnings to a prominent mega-corporation CEO following a</w:t>
      </w:r>
      <w:r w:rsidR="0041424A" w:rsidRPr="00A76A12">
        <w:rPr>
          <w:rFonts w:cs="Times New Roman"/>
          <w:spacing w:val="-1"/>
          <w:szCs w:val="24"/>
          <w:shd w:val="clear" w:color="auto" w:fill="FFFFFF"/>
        </w:rPr>
        <w:t>n</w:t>
      </w:r>
      <w:r w:rsidRPr="00A76A12">
        <w:rPr>
          <w:rFonts w:cs="Times New Roman"/>
          <w:spacing w:val="-1"/>
          <w:szCs w:val="24"/>
          <w:shd w:val="clear" w:color="auto" w:fill="FFFFFF"/>
        </w:rPr>
        <w:t xml:space="preserve"> enduring general strain theory</w:t>
      </w:r>
      <w:r w:rsidR="00EA3EA7" w:rsidRPr="00A76A12">
        <w:rPr>
          <w:rFonts w:cs="Times New Roman"/>
          <w:spacing w:val="-1"/>
          <w:szCs w:val="24"/>
          <w:shd w:val="clear" w:color="auto" w:fill="FFFFFF"/>
        </w:rPr>
        <w:t xml:space="preserve"> (</w:t>
      </w:r>
      <w:r w:rsidR="00EA3EA7" w:rsidRPr="00A76A12">
        <w:rPr>
          <w:rFonts w:cs="Times New Roman"/>
          <w:szCs w:val="24"/>
          <w:shd w:val="clear" w:color="auto" w:fill="FFFFFF"/>
        </w:rPr>
        <w:t>Benson &amp; Simpson, 2014)</w:t>
      </w:r>
      <w:r w:rsidRPr="00A76A12">
        <w:rPr>
          <w:rFonts w:cs="Times New Roman"/>
          <w:spacing w:val="-1"/>
          <w:szCs w:val="24"/>
          <w:shd w:val="clear" w:color="auto" w:fill="FFFFFF"/>
        </w:rPr>
        <w:t xml:space="preserve">.  </w:t>
      </w:r>
    </w:p>
    <w:p w:rsidR="00BD5DCC" w:rsidRPr="00A76A12" w:rsidRDefault="00DD7842" w:rsidP="00942075">
      <w:pPr>
        <w:pStyle w:val="NoSpacing"/>
        <w:spacing w:line="480" w:lineRule="auto"/>
        <w:ind w:firstLine="720"/>
        <w:rPr>
          <w:rFonts w:cs="Times New Roman"/>
          <w:spacing w:val="-1"/>
          <w:szCs w:val="24"/>
          <w:shd w:val="clear" w:color="auto" w:fill="FFFFFF"/>
        </w:rPr>
      </w:pPr>
      <w:r w:rsidRPr="00A76A12">
        <w:rPr>
          <w:rFonts w:cs="Times New Roman"/>
          <w:spacing w:val="-1"/>
          <w:szCs w:val="24"/>
          <w:shd w:val="clear" w:color="auto" w:fill="FFFFFF"/>
        </w:rPr>
        <w:t>Ken Lay and his Enron's executive director associates shared a logical perspective of corporate enterprises being free from government reg</w:t>
      </w:r>
      <w:r w:rsidRPr="00A76A12">
        <w:rPr>
          <w:rFonts w:cs="Times New Roman"/>
          <w:spacing w:val="-1"/>
          <w:szCs w:val="24"/>
          <w:shd w:val="clear" w:color="auto" w:fill="FFFFFF"/>
        </w:rPr>
        <w:t xml:space="preserve">ulation, a philosophical view which can be interpreted by the Social Disorganization Theory. In the case of Enron, social disorganization theory can be interpreted in practicality that in capitalist societies, relaxation and leniency is the order of White </w:t>
      </w:r>
      <w:r w:rsidRPr="00A76A12">
        <w:rPr>
          <w:rFonts w:cs="Times New Roman"/>
          <w:spacing w:val="-1"/>
          <w:szCs w:val="24"/>
          <w:shd w:val="clear" w:color="auto" w:fill="FFFFFF"/>
        </w:rPr>
        <w:t>Collar Criminals given that the criminal activity is the flow of commerce.</w:t>
      </w:r>
    </w:p>
    <w:p w:rsidR="00BD5DCC" w:rsidRPr="00A76A12" w:rsidRDefault="00DD7842" w:rsidP="00942075">
      <w:pPr>
        <w:pStyle w:val="NoSpacing"/>
        <w:spacing w:line="480" w:lineRule="auto"/>
        <w:ind w:firstLine="720"/>
        <w:rPr>
          <w:rFonts w:cs="Times New Roman"/>
          <w:spacing w:val="-1"/>
          <w:szCs w:val="24"/>
          <w:shd w:val="clear" w:color="auto" w:fill="FFFFFF"/>
        </w:rPr>
      </w:pPr>
      <w:r w:rsidRPr="00A76A12">
        <w:rPr>
          <w:rFonts w:cs="Times New Roman"/>
          <w:spacing w:val="-1"/>
          <w:szCs w:val="24"/>
          <w:shd w:val="clear" w:color="auto" w:fill="FFFFFF"/>
        </w:rPr>
        <w:lastRenderedPageBreak/>
        <w:t xml:space="preserve">In a wider perspective, Enron can be described as a collective group of individuals who valued antisocial sociological-psychological way of doing business. Led by their mastermind, </w:t>
      </w:r>
      <w:r w:rsidRPr="00A76A12">
        <w:rPr>
          <w:rFonts w:cs="Times New Roman"/>
          <w:spacing w:val="-1"/>
          <w:szCs w:val="24"/>
          <w:shd w:val="clear" w:color="auto" w:fill="FFFFFF"/>
        </w:rPr>
        <w:t xml:space="preserve">the CEO and Ex CEO, Ken Lay, these collective of individuals characteristics provided an idyllic environment for white collar crimes to flourish. Enron became an appropriate economic corporation where its officials could fabricate on a web of lies coupled </w:t>
      </w:r>
      <w:r w:rsidRPr="00A76A12">
        <w:rPr>
          <w:rFonts w:cs="Times New Roman"/>
          <w:spacing w:val="-1"/>
          <w:szCs w:val="24"/>
          <w:shd w:val="clear" w:color="auto" w:fill="FFFFFF"/>
        </w:rPr>
        <w:t>with fictional exponential monetary growth in regard to Social Disorganization Theory.</w:t>
      </w:r>
    </w:p>
    <w:p w:rsidR="00A53996" w:rsidRPr="00A76A12" w:rsidRDefault="00DD7842" w:rsidP="00942075">
      <w:pPr>
        <w:pStyle w:val="NoSpacing"/>
        <w:spacing w:line="480" w:lineRule="auto"/>
        <w:ind w:firstLine="720"/>
        <w:rPr>
          <w:rFonts w:cs="Times New Roman"/>
          <w:spacing w:val="-1"/>
          <w:szCs w:val="24"/>
          <w:shd w:val="clear" w:color="auto" w:fill="FFFFFF"/>
        </w:rPr>
      </w:pPr>
      <w:r w:rsidRPr="00A76A12">
        <w:rPr>
          <w:rFonts w:cs="Times New Roman"/>
          <w:spacing w:val="-1"/>
          <w:szCs w:val="24"/>
          <w:shd w:val="clear" w:color="auto" w:fill="FFFFFF"/>
        </w:rPr>
        <w:t>The Enron scandal can also be defined by Rational Choice Theory whereby the corporatio</w:t>
      </w:r>
      <w:r w:rsidR="00723271" w:rsidRPr="00A76A12">
        <w:rPr>
          <w:rFonts w:cs="Times New Roman"/>
          <w:spacing w:val="-1"/>
          <w:szCs w:val="24"/>
          <w:shd w:val="clear" w:color="auto" w:fill="FFFFFF"/>
        </w:rPr>
        <w:t>n manufactured an illusion in a</w:t>
      </w:r>
      <w:r w:rsidRPr="00A76A12">
        <w:rPr>
          <w:rFonts w:cs="Times New Roman"/>
          <w:spacing w:val="-1"/>
          <w:szCs w:val="24"/>
          <w:shd w:val="clear" w:color="auto" w:fill="FFFFFF"/>
        </w:rPr>
        <w:t xml:space="preserve"> setting upholding capitalistic Social Disorganization Theory while successfully gaining a competitive over rivals who would have normalized this in a genuine economic environment</w:t>
      </w:r>
      <w:r w:rsidR="00314EAE" w:rsidRPr="00A76A12">
        <w:rPr>
          <w:rFonts w:cs="Times New Roman"/>
          <w:szCs w:val="24"/>
          <w:shd w:val="clear" w:color="auto" w:fill="FFFFFF"/>
        </w:rPr>
        <w:t xml:space="preserve"> (Benson &amp; Simpson, 2014). </w:t>
      </w:r>
      <w:r w:rsidRPr="00A76A12">
        <w:rPr>
          <w:rFonts w:cs="Times New Roman"/>
          <w:spacing w:val="-1"/>
          <w:szCs w:val="24"/>
          <w:shd w:val="clear" w:color="auto" w:fill="FFFFFF"/>
        </w:rPr>
        <w:t xml:space="preserve">The Enron group of executives pioneered making of </w:t>
      </w:r>
      <w:r w:rsidRPr="00A76A12">
        <w:rPr>
          <w:rFonts w:cs="Times New Roman"/>
          <w:spacing w:val="-1"/>
          <w:szCs w:val="24"/>
          <w:shd w:val="clear" w:color="auto" w:fill="FFFFFF"/>
        </w:rPr>
        <w:t>rational decisions that compelled Enron freely to conform to the behavior. The Enron CEO Skilling generated falsified fictional net worth in costs, profits, and revenue can be described as a rational choice, whose outcome was directed towards the maxim</w:t>
      </w:r>
      <w:r w:rsidR="00126BC1" w:rsidRPr="00A76A12">
        <w:rPr>
          <w:rFonts w:cs="Times New Roman"/>
          <w:spacing w:val="-1"/>
          <w:szCs w:val="24"/>
          <w:shd w:val="clear" w:color="auto" w:fill="FFFFFF"/>
        </w:rPr>
        <w:t>ization of individual pleasure</w:t>
      </w:r>
      <w:r w:rsidR="00EA3EA7" w:rsidRPr="00A76A12">
        <w:rPr>
          <w:rFonts w:cs="Times New Roman"/>
          <w:spacing w:val="-1"/>
          <w:szCs w:val="24"/>
          <w:shd w:val="clear" w:color="auto" w:fill="FFFFFF"/>
        </w:rPr>
        <w:t xml:space="preserve"> </w:t>
      </w:r>
      <w:r w:rsidR="00EA3EA7" w:rsidRPr="00A76A12">
        <w:rPr>
          <w:rFonts w:cs="Times New Roman"/>
          <w:szCs w:val="24"/>
          <w:shd w:val="clear" w:color="auto" w:fill="FFFFFF"/>
        </w:rPr>
        <w:t>(Lingnau, Fuchs &amp; Dehne-Niemann, 2017)</w:t>
      </w:r>
      <w:r w:rsidR="00126BC1" w:rsidRPr="00A76A12">
        <w:rPr>
          <w:rFonts w:cs="Times New Roman"/>
          <w:spacing w:val="-1"/>
          <w:szCs w:val="24"/>
          <w:shd w:val="clear" w:color="auto" w:fill="FFFFFF"/>
        </w:rPr>
        <w:t>.</w:t>
      </w:r>
    </w:p>
    <w:p w:rsidR="00E709A4" w:rsidRPr="00A76A12" w:rsidRDefault="00DD7842" w:rsidP="00942075">
      <w:pPr>
        <w:pStyle w:val="NoSpacing"/>
        <w:spacing w:line="480" w:lineRule="auto"/>
        <w:jc w:val="center"/>
        <w:rPr>
          <w:rFonts w:cs="Times New Roman"/>
          <w:b/>
          <w:spacing w:val="-1"/>
          <w:szCs w:val="24"/>
          <w:shd w:val="clear" w:color="auto" w:fill="FFFFFF"/>
        </w:rPr>
      </w:pPr>
      <w:r w:rsidRPr="00A76A12">
        <w:rPr>
          <w:rFonts w:cs="Times New Roman"/>
          <w:b/>
          <w:spacing w:val="-1"/>
          <w:szCs w:val="24"/>
          <w:shd w:val="clear" w:color="auto" w:fill="FFFFFF"/>
        </w:rPr>
        <w:t xml:space="preserve">Outcomes of </w:t>
      </w:r>
      <w:r w:rsidR="00CF3314" w:rsidRPr="00A76A12">
        <w:rPr>
          <w:rFonts w:cs="Times New Roman"/>
          <w:b/>
          <w:spacing w:val="-1"/>
          <w:szCs w:val="24"/>
          <w:shd w:val="clear" w:color="auto" w:fill="FFFFFF"/>
        </w:rPr>
        <w:t>the Environ Case</w:t>
      </w:r>
    </w:p>
    <w:p w:rsidR="00E709A4" w:rsidRPr="00A76A12" w:rsidRDefault="00DD7842" w:rsidP="00942075">
      <w:pPr>
        <w:pStyle w:val="NoSpacing"/>
        <w:spacing w:line="480" w:lineRule="auto"/>
        <w:ind w:firstLine="720"/>
        <w:rPr>
          <w:rFonts w:cs="Times New Roman"/>
          <w:szCs w:val="24"/>
        </w:rPr>
      </w:pPr>
      <w:r w:rsidRPr="00A76A12">
        <w:rPr>
          <w:rFonts w:cs="Times New Roman"/>
          <w:szCs w:val="24"/>
        </w:rPr>
        <w:t>They are a number of different outcomes for the Enron case. These outcomes largely recede</w:t>
      </w:r>
      <w:r w:rsidR="00C7746F" w:rsidRPr="00A76A12">
        <w:rPr>
          <w:rFonts w:cs="Times New Roman"/>
          <w:szCs w:val="24"/>
        </w:rPr>
        <w:t xml:space="preserve">d from public consciousness given that prosecutors </w:t>
      </w:r>
      <w:r w:rsidRPr="00A76A12">
        <w:rPr>
          <w:rFonts w:cs="Times New Roman"/>
          <w:szCs w:val="24"/>
        </w:rPr>
        <w:t>encounter</w:t>
      </w:r>
      <w:r w:rsidR="00C7746F" w:rsidRPr="00A76A12">
        <w:rPr>
          <w:rFonts w:cs="Times New Roman"/>
          <w:szCs w:val="24"/>
        </w:rPr>
        <w:t>ed</w:t>
      </w:r>
      <w:r w:rsidRPr="00A76A12">
        <w:rPr>
          <w:rFonts w:cs="Times New Roman"/>
          <w:szCs w:val="24"/>
        </w:rPr>
        <w:t xml:space="preserve"> insurmountable barriers to suc</w:t>
      </w:r>
      <w:r w:rsidR="00C7746F" w:rsidRPr="00A76A12">
        <w:rPr>
          <w:rFonts w:cs="Times New Roman"/>
          <w:szCs w:val="24"/>
        </w:rPr>
        <w:t xml:space="preserve">cessfully pursuing most of </w:t>
      </w:r>
      <w:r w:rsidR="00CA151E" w:rsidRPr="00A76A12">
        <w:rPr>
          <w:rFonts w:cs="Times New Roman"/>
          <w:szCs w:val="24"/>
        </w:rPr>
        <w:t xml:space="preserve">the white-collar crimes </w:t>
      </w:r>
      <w:r w:rsidR="00C7746F" w:rsidRPr="00A76A12">
        <w:rPr>
          <w:rFonts w:cs="Times New Roman"/>
          <w:szCs w:val="24"/>
        </w:rPr>
        <w:t>as most of these convicti</w:t>
      </w:r>
      <w:r w:rsidR="00CA151E" w:rsidRPr="00A76A12">
        <w:rPr>
          <w:rFonts w:cs="Times New Roman"/>
          <w:szCs w:val="24"/>
        </w:rPr>
        <w:t>ons get</w:t>
      </w:r>
      <w:r w:rsidR="00C7746F" w:rsidRPr="00A76A12">
        <w:rPr>
          <w:rFonts w:cs="Times New Roman"/>
          <w:szCs w:val="24"/>
        </w:rPr>
        <w:t xml:space="preserve"> </w:t>
      </w:r>
      <w:r w:rsidR="00CA151E" w:rsidRPr="00A76A12">
        <w:rPr>
          <w:rFonts w:cs="Times New Roman"/>
          <w:szCs w:val="24"/>
        </w:rPr>
        <w:t>appeal</w:t>
      </w:r>
      <w:r w:rsidR="003B1F73" w:rsidRPr="00A76A12">
        <w:rPr>
          <w:rFonts w:cs="Times New Roman"/>
          <w:szCs w:val="24"/>
        </w:rPr>
        <w:t xml:space="preserve">s. First, </w:t>
      </w:r>
      <w:r w:rsidR="0094440D" w:rsidRPr="00A76A12">
        <w:rPr>
          <w:rFonts w:cs="Times New Roman"/>
          <w:szCs w:val="24"/>
        </w:rPr>
        <w:t xml:space="preserve">Enron scandal </w:t>
      </w:r>
      <w:r w:rsidR="00F54C6E" w:rsidRPr="00A76A12">
        <w:rPr>
          <w:rFonts w:cs="Times New Roman"/>
          <w:szCs w:val="24"/>
        </w:rPr>
        <w:t>beca</w:t>
      </w:r>
      <w:r w:rsidR="0094440D" w:rsidRPr="00A76A12">
        <w:rPr>
          <w:rFonts w:cs="Times New Roman"/>
          <w:szCs w:val="24"/>
        </w:rPr>
        <w:t>me one of the</w:t>
      </w:r>
      <w:r w:rsidR="003B1F73" w:rsidRPr="00A76A12">
        <w:rPr>
          <w:rFonts w:cs="Times New Roman"/>
          <w:szCs w:val="24"/>
        </w:rPr>
        <w:t xml:space="preserve"> </w:t>
      </w:r>
      <w:proofErr w:type="gramStart"/>
      <w:r w:rsidR="003B1F73" w:rsidRPr="00A76A12">
        <w:rPr>
          <w:rFonts w:cs="Times New Roman"/>
          <w:szCs w:val="24"/>
        </w:rPr>
        <w:t>focus</w:t>
      </w:r>
      <w:proofErr w:type="gramEnd"/>
      <w:r w:rsidR="003B1F73" w:rsidRPr="00A76A12">
        <w:rPr>
          <w:rFonts w:cs="Times New Roman"/>
          <w:szCs w:val="24"/>
        </w:rPr>
        <w:t xml:space="preserve"> of som</w:t>
      </w:r>
      <w:r w:rsidR="00AA5688" w:rsidRPr="00A76A12">
        <w:rPr>
          <w:rFonts w:cs="Times New Roman"/>
          <w:szCs w:val="24"/>
        </w:rPr>
        <w:t>e on-going public interest. In this perspective, the case will result</w:t>
      </w:r>
      <w:r w:rsidR="003B1F73" w:rsidRPr="00A76A12">
        <w:rPr>
          <w:rFonts w:cs="Times New Roman"/>
          <w:szCs w:val="24"/>
        </w:rPr>
        <w:t xml:space="preserve"> in some successful prosecutions, </w:t>
      </w:r>
      <w:r w:rsidR="00FB17B0" w:rsidRPr="00A76A12">
        <w:rPr>
          <w:rFonts w:cs="Times New Roman"/>
          <w:szCs w:val="24"/>
        </w:rPr>
        <w:t xml:space="preserve">as officials of corporations </w:t>
      </w:r>
      <w:r w:rsidR="008F7D96" w:rsidRPr="00A76A12">
        <w:rPr>
          <w:rFonts w:cs="Times New Roman"/>
          <w:szCs w:val="24"/>
        </w:rPr>
        <w:t>identified to have</w:t>
      </w:r>
      <w:r w:rsidR="003B1F73" w:rsidRPr="00A76A12">
        <w:rPr>
          <w:rFonts w:cs="Times New Roman"/>
          <w:szCs w:val="24"/>
        </w:rPr>
        <w:t xml:space="preserve"> initiated illegal actions, and convictions will generally be </w:t>
      </w:r>
      <w:r w:rsidR="008F7D96" w:rsidRPr="00A76A12">
        <w:rPr>
          <w:rFonts w:cs="Times New Roman"/>
          <w:szCs w:val="24"/>
        </w:rPr>
        <w:t>defended</w:t>
      </w:r>
      <w:r w:rsidR="003B1F73" w:rsidRPr="00A76A12">
        <w:rPr>
          <w:rFonts w:cs="Times New Roman"/>
          <w:szCs w:val="24"/>
        </w:rPr>
        <w:t xml:space="preserve">. </w:t>
      </w:r>
      <w:r w:rsidR="000E5BDF" w:rsidRPr="00A76A12">
        <w:rPr>
          <w:rFonts w:cs="Times New Roman"/>
          <w:szCs w:val="24"/>
        </w:rPr>
        <w:t>Consequently, the Enron</w:t>
      </w:r>
      <w:r w:rsidR="00E15982" w:rsidRPr="00A76A12">
        <w:rPr>
          <w:rFonts w:cs="Times New Roman"/>
          <w:szCs w:val="24"/>
        </w:rPr>
        <w:t xml:space="preserve"> case holds the outcome as a matter </w:t>
      </w:r>
      <w:r w:rsidR="000E5BDF" w:rsidRPr="00A76A12">
        <w:rPr>
          <w:rFonts w:cs="Times New Roman"/>
          <w:szCs w:val="24"/>
        </w:rPr>
        <w:t xml:space="preserve">of </w:t>
      </w:r>
      <w:r w:rsidR="00E15982" w:rsidRPr="00A76A12">
        <w:rPr>
          <w:rFonts w:cs="Times New Roman"/>
          <w:szCs w:val="24"/>
        </w:rPr>
        <w:t>substantial</w:t>
      </w:r>
      <w:r w:rsidR="000E5BDF" w:rsidRPr="00A76A12">
        <w:rPr>
          <w:rFonts w:cs="Times New Roman"/>
          <w:szCs w:val="24"/>
        </w:rPr>
        <w:t xml:space="preserve"> on-g</w:t>
      </w:r>
      <w:r w:rsidR="00E15982" w:rsidRPr="00A76A12">
        <w:rPr>
          <w:rFonts w:cs="Times New Roman"/>
          <w:szCs w:val="24"/>
        </w:rPr>
        <w:t xml:space="preserve">oing public interest. As such it </w:t>
      </w:r>
      <w:r w:rsidR="000E5BDF" w:rsidRPr="00A76A12">
        <w:rPr>
          <w:rFonts w:cs="Times New Roman"/>
          <w:szCs w:val="24"/>
        </w:rPr>
        <w:t>produce</w:t>
      </w:r>
      <w:r w:rsidR="00E15982" w:rsidRPr="00A76A12">
        <w:rPr>
          <w:rFonts w:cs="Times New Roman"/>
          <w:szCs w:val="24"/>
        </w:rPr>
        <w:t>s</w:t>
      </w:r>
      <w:r w:rsidR="000E5BDF" w:rsidRPr="00A76A12">
        <w:rPr>
          <w:rFonts w:cs="Times New Roman"/>
          <w:szCs w:val="24"/>
        </w:rPr>
        <w:t xml:space="preserve"> majo</w:t>
      </w:r>
      <w:r w:rsidR="00FC5BB1" w:rsidRPr="00A76A12">
        <w:rPr>
          <w:rFonts w:cs="Times New Roman"/>
          <w:szCs w:val="24"/>
        </w:rPr>
        <w:t>r prosecutions of both individual executives and rowdy</w:t>
      </w:r>
      <w:r w:rsidR="000E5BDF" w:rsidRPr="00A76A12">
        <w:rPr>
          <w:rFonts w:cs="Times New Roman"/>
          <w:szCs w:val="24"/>
        </w:rPr>
        <w:t xml:space="preserve"> </w:t>
      </w:r>
      <w:r w:rsidR="000E5BDF" w:rsidRPr="00A76A12">
        <w:rPr>
          <w:rFonts w:cs="Times New Roman"/>
          <w:szCs w:val="24"/>
        </w:rPr>
        <w:lastRenderedPageBreak/>
        <w:t>corpora</w:t>
      </w:r>
      <w:r w:rsidR="00FC5BB1" w:rsidRPr="00A76A12">
        <w:rPr>
          <w:rFonts w:cs="Times New Roman"/>
          <w:szCs w:val="24"/>
        </w:rPr>
        <w:t>tions</w:t>
      </w:r>
      <w:r w:rsidR="007504F2" w:rsidRPr="00A76A12">
        <w:rPr>
          <w:rFonts w:cs="Times New Roman"/>
          <w:szCs w:val="24"/>
        </w:rPr>
        <w:t xml:space="preserve"> (</w:t>
      </w:r>
      <w:r w:rsidR="007504F2" w:rsidRPr="00A76A12">
        <w:rPr>
          <w:rFonts w:cs="Times New Roman"/>
          <w:szCs w:val="24"/>
          <w:shd w:val="clear" w:color="auto" w:fill="FFFFFF"/>
        </w:rPr>
        <w:t>Ritter, 2014)</w:t>
      </w:r>
      <w:r w:rsidR="00FC5BB1" w:rsidRPr="00A76A12">
        <w:rPr>
          <w:rFonts w:cs="Times New Roman"/>
          <w:szCs w:val="24"/>
        </w:rPr>
        <w:t>. The convictions of t</w:t>
      </w:r>
      <w:r w:rsidR="009406F1" w:rsidRPr="00A76A12">
        <w:rPr>
          <w:rFonts w:cs="Times New Roman"/>
          <w:szCs w:val="24"/>
        </w:rPr>
        <w:t>hese cases will influence</w:t>
      </w:r>
      <w:r w:rsidR="000E5BDF" w:rsidRPr="00A76A12">
        <w:rPr>
          <w:rFonts w:cs="Times New Roman"/>
          <w:szCs w:val="24"/>
        </w:rPr>
        <w:t xml:space="preserve"> the adoption</w:t>
      </w:r>
      <w:r w:rsidR="009406F1" w:rsidRPr="00A76A12">
        <w:rPr>
          <w:rFonts w:cs="Times New Roman"/>
          <w:szCs w:val="24"/>
        </w:rPr>
        <w:t xml:space="preserve"> of laws and regulations stringent to white collar crimes.</w:t>
      </w:r>
      <w:r w:rsidR="000E5BDF" w:rsidRPr="00A76A12">
        <w:rPr>
          <w:rFonts w:cs="Times New Roman"/>
          <w:szCs w:val="24"/>
        </w:rPr>
        <w:t xml:space="preserve"> </w:t>
      </w:r>
      <w:r w:rsidR="00CF3314" w:rsidRPr="00A76A12">
        <w:rPr>
          <w:rFonts w:cs="Times New Roman"/>
          <w:szCs w:val="24"/>
        </w:rPr>
        <w:t xml:space="preserve"> The following </w:t>
      </w:r>
      <w:r w:rsidR="00EB4C85" w:rsidRPr="00A76A12">
        <w:rPr>
          <w:rFonts w:cs="Times New Roman"/>
          <w:szCs w:val="24"/>
        </w:rPr>
        <w:t>convictions were upheld in this</w:t>
      </w:r>
      <w:r w:rsidR="00CF3314" w:rsidRPr="00A76A12">
        <w:rPr>
          <w:rFonts w:cs="Times New Roman"/>
          <w:szCs w:val="24"/>
        </w:rPr>
        <w:t xml:space="preserve"> case;</w:t>
      </w:r>
    </w:p>
    <w:p w:rsidR="00126BC1" w:rsidRPr="00A76A12" w:rsidRDefault="00DD7842" w:rsidP="00942075">
      <w:pPr>
        <w:pStyle w:val="NoSpacing"/>
        <w:spacing w:line="480" w:lineRule="auto"/>
        <w:ind w:firstLine="720"/>
        <w:rPr>
          <w:rFonts w:cs="Times New Roman"/>
          <w:szCs w:val="24"/>
          <w:shd w:val="clear" w:color="auto" w:fill="FFFFFF"/>
        </w:rPr>
      </w:pPr>
      <w:r w:rsidRPr="00A76A12">
        <w:rPr>
          <w:rFonts w:cs="Times New Roman"/>
          <w:szCs w:val="24"/>
          <w:shd w:val="clear" w:color="auto" w:fill="FFFFFF"/>
        </w:rPr>
        <w:t xml:space="preserve">Kenneth Lay and Jeffrey Skilling, the two chief executives spearheaded the rise and fall of were found guilty of fraud and conspiracy. The Environ case was subjected to criminal proceeding whereby the four men and eight women jury panel reached the </w:t>
      </w:r>
      <w:r w:rsidRPr="00A76A12">
        <w:rPr>
          <w:rFonts w:cs="Times New Roman"/>
          <w:szCs w:val="24"/>
          <w:shd w:val="clear" w:color="auto" w:fill="FFFFFF"/>
        </w:rPr>
        <w:t>rulings after more than five days of court proceedings. Mr. Lay the founder, CEO and Ex CEO of Environ was found guilty on six counts of fraud and treachery and four counts of bank fraud. On the other hand, Skilling was sentenced to 18 counts of conspiracy</w:t>
      </w:r>
      <w:r w:rsidRPr="00A76A12">
        <w:rPr>
          <w:rFonts w:cs="Times New Roman"/>
          <w:szCs w:val="24"/>
          <w:shd w:val="clear" w:color="auto" w:fill="FFFFFF"/>
        </w:rPr>
        <w:t xml:space="preserve"> and fraud and one count of insider trading. He was accused of ten counts of insider trading whereby he acquitted nine counts</w:t>
      </w:r>
      <w:r w:rsidR="00E8770A" w:rsidRPr="00A76A12">
        <w:rPr>
          <w:rFonts w:cs="Times New Roman"/>
          <w:szCs w:val="24"/>
          <w:shd w:val="clear" w:color="auto" w:fill="FFFFFF"/>
        </w:rPr>
        <w:t xml:space="preserve"> (Lingnau, Fuchs &amp; Dehne-Niemann,</w:t>
      </w:r>
      <w:r w:rsidR="00EA3EA7" w:rsidRPr="00A76A12">
        <w:rPr>
          <w:rFonts w:cs="Times New Roman"/>
          <w:szCs w:val="24"/>
          <w:shd w:val="clear" w:color="auto" w:fill="FFFFFF"/>
        </w:rPr>
        <w:t xml:space="preserve"> </w:t>
      </w:r>
      <w:r w:rsidR="00E8770A" w:rsidRPr="00A76A12">
        <w:rPr>
          <w:rFonts w:cs="Times New Roman"/>
          <w:szCs w:val="24"/>
          <w:shd w:val="clear" w:color="auto" w:fill="FFFFFF"/>
        </w:rPr>
        <w:t>2017)</w:t>
      </w:r>
      <w:r w:rsidRPr="00A76A12">
        <w:rPr>
          <w:rFonts w:cs="Times New Roman"/>
          <w:szCs w:val="24"/>
          <w:shd w:val="clear" w:color="auto" w:fill="FFFFFF"/>
        </w:rPr>
        <w:t xml:space="preserve">. </w:t>
      </w:r>
    </w:p>
    <w:p w:rsidR="00126BC1" w:rsidRPr="00A76A12" w:rsidRDefault="00DD7842" w:rsidP="00942075">
      <w:pPr>
        <w:pStyle w:val="NoSpacing"/>
        <w:spacing w:line="480" w:lineRule="auto"/>
        <w:ind w:firstLine="720"/>
        <w:rPr>
          <w:rFonts w:cs="Times New Roman"/>
          <w:szCs w:val="24"/>
          <w:shd w:val="clear" w:color="auto" w:fill="FFFFFF"/>
        </w:rPr>
      </w:pPr>
      <w:r w:rsidRPr="00A76A12">
        <w:rPr>
          <w:rFonts w:cs="Times New Roman"/>
          <w:szCs w:val="24"/>
          <w:shd w:val="clear" w:color="auto" w:fill="FFFFFF"/>
        </w:rPr>
        <w:t>Based on the criminal law, the two white collar crimes; conspiracy and fraud each carry a</w:t>
      </w:r>
      <w:r w:rsidRPr="00A76A12">
        <w:rPr>
          <w:rFonts w:cs="Times New Roman"/>
          <w:szCs w:val="24"/>
          <w:shd w:val="clear" w:color="auto" w:fill="FFFFFF"/>
        </w:rPr>
        <w:t xml:space="preserve"> sentence of 5 to 10 years in prison. However, the insider trading conviction against Mr. Skilling carries a maximum of 10 years. The court provided room for the appeal, whereby if they were to lose their appeals, they could face strident sentences that co</w:t>
      </w:r>
      <w:r w:rsidRPr="00A76A12">
        <w:rPr>
          <w:rFonts w:cs="Times New Roman"/>
          <w:szCs w:val="24"/>
          <w:shd w:val="clear" w:color="auto" w:fill="FFFFFF"/>
        </w:rPr>
        <w:t>uld see them jailed for the rest of their lives.</w:t>
      </w:r>
    </w:p>
    <w:p w:rsidR="00C334FB" w:rsidRPr="00A76A12" w:rsidRDefault="00DD7842" w:rsidP="00942075">
      <w:pPr>
        <w:pStyle w:val="NoSpacing"/>
        <w:spacing w:line="480" w:lineRule="auto"/>
        <w:jc w:val="center"/>
        <w:rPr>
          <w:rFonts w:cs="Times New Roman"/>
          <w:b/>
          <w:szCs w:val="24"/>
        </w:rPr>
      </w:pPr>
      <w:r w:rsidRPr="00A76A12">
        <w:rPr>
          <w:rFonts w:cs="Times New Roman"/>
          <w:b/>
          <w:szCs w:val="24"/>
        </w:rPr>
        <w:t>Applicable Court Rulings</w:t>
      </w:r>
    </w:p>
    <w:p w:rsidR="00126BC1" w:rsidRPr="00A76A12" w:rsidRDefault="00DD7842" w:rsidP="00942075">
      <w:pPr>
        <w:pStyle w:val="NoSpacing"/>
        <w:spacing w:line="480" w:lineRule="auto"/>
        <w:ind w:firstLine="720"/>
        <w:rPr>
          <w:rFonts w:cs="Times New Roman"/>
          <w:szCs w:val="24"/>
          <w:shd w:val="clear" w:color="auto" w:fill="FFFFFF"/>
        </w:rPr>
      </w:pPr>
      <w:r w:rsidRPr="00A76A12">
        <w:rPr>
          <w:rFonts w:cs="Times New Roman"/>
          <w:szCs w:val="24"/>
          <w:shd w:val="clear" w:color="auto" w:fill="FFFFFF"/>
        </w:rPr>
        <w:t xml:space="preserve"> </w:t>
      </w:r>
      <w:r w:rsidR="00C334FB" w:rsidRPr="00A76A12">
        <w:rPr>
          <w:rFonts w:cs="Times New Roman"/>
          <w:szCs w:val="24"/>
          <w:shd w:val="clear" w:color="auto" w:fill="FFFFFF"/>
        </w:rPr>
        <w:t xml:space="preserve">In the Environ case, </w:t>
      </w:r>
      <w:r w:rsidRPr="00A76A12">
        <w:rPr>
          <w:rFonts w:cs="Times New Roman"/>
          <w:szCs w:val="24"/>
          <w:shd w:val="clear" w:color="auto" w:fill="FFFFFF"/>
        </w:rPr>
        <w:t>Skilling’s appeal focused on two arguments; he alleged that pretrial publicity and society prejudice barred him from obtaining a fair trial and he also contended that the jury improperly convicted him of conspiracy to commit honest-services fraud. The Fift</w:t>
      </w:r>
      <w:r w:rsidRPr="00A76A12">
        <w:rPr>
          <w:rFonts w:cs="Times New Roman"/>
          <w:szCs w:val="24"/>
          <w:shd w:val="clear" w:color="auto" w:fill="FFFFFF"/>
        </w:rPr>
        <w:t xml:space="preserve">h Circuit determined that the publicity and negative tone of media coverage surrounding the collapse </w:t>
      </w:r>
      <w:r w:rsidR="00946E9A" w:rsidRPr="00A76A12">
        <w:rPr>
          <w:rFonts w:cs="Times New Roman"/>
          <w:szCs w:val="24"/>
          <w:shd w:val="clear" w:color="auto" w:fill="FFFFFF"/>
        </w:rPr>
        <w:t>of Enron’s</w:t>
      </w:r>
      <w:r w:rsidRPr="00A76A12">
        <w:rPr>
          <w:rFonts w:cs="Times New Roman"/>
          <w:szCs w:val="24"/>
          <w:shd w:val="clear" w:color="auto" w:fill="FFFFFF"/>
        </w:rPr>
        <w:t xml:space="preserve"> collapse somehow created a presumption of juror prejudice</w:t>
      </w:r>
      <w:r w:rsidR="00591099" w:rsidRPr="00A76A12">
        <w:rPr>
          <w:rFonts w:cs="Times New Roman"/>
          <w:szCs w:val="24"/>
          <w:shd w:val="clear" w:color="auto" w:fill="FFFFFF"/>
        </w:rPr>
        <w:t xml:space="preserve"> (Decision)</w:t>
      </w:r>
      <w:r w:rsidRPr="00A76A12">
        <w:rPr>
          <w:rFonts w:cs="Times New Roman"/>
          <w:szCs w:val="24"/>
          <w:shd w:val="clear" w:color="auto" w:fill="FFFFFF"/>
        </w:rPr>
        <w:t>. In this case, however, the Fifth Circuit stated that the presumption was r</w:t>
      </w:r>
      <w:r w:rsidRPr="00A76A12">
        <w:rPr>
          <w:rFonts w:cs="Times New Roman"/>
          <w:szCs w:val="24"/>
          <w:shd w:val="clear" w:color="auto" w:fill="FFFFFF"/>
        </w:rPr>
        <w:t xml:space="preserve">ebuttable, and prone to </w:t>
      </w:r>
      <w:r w:rsidRPr="00A76A12">
        <w:rPr>
          <w:rFonts w:cs="Times New Roman"/>
          <w:szCs w:val="24"/>
          <w:shd w:val="clear" w:color="auto" w:fill="FFFFFF"/>
        </w:rPr>
        <w:lastRenderedPageBreak/>
        <w:t>court examination under the </w:t>
      </w:r>
      <w:r w:rsidRPr="00A76A12">
        <w:rPr>
          <w:rFonts w:cs="Times New Roman"/>
          <w:iCs/>
          <w:szCs w:val="24"/>
          <w:shd w:val="clear" w:color="auto" w:fill="FFFFFF"/>
        </w:rPr>
        <w:t>voir dire, </w:t>
      </w:r>
      <w:r w:rsidRPr="00A76A12">
        <w:rPr>
          <w:rFonts w:cs="Times New Roman"/>
          <w:szCs w:val="24"/>
          <w:shd w:val="clear" w:color="auto" w:fill="FFFFFF"/>
        </w:rPr>
        <w:t>to find it if its “proper and thorough,” that an impartial jury was empaneled by the District Court. The Court of Appeals rejected Skilling’s later claim on the grounds that the honest-services</w:t>
      </w:r>
      <w:r w:rsidRPr="00A76A12">
        <w:rPr>
          <w:rFonts w:cs="Times New Roman"/>
          <w:szCs w:val="24"/>
          <w:shd w:val="clear" w:color="auto" w:fill="FFFFFF"/>
        </w:rPr>
        <w:t xml:space="preserve"> statute, should not be interpreted to exclude his actions, as it could be invalidated as unconstitutionally equivocal.</w:t>
      </w:r>
    </w:p>
    <w:p w:rsidR="00126BC1" w:rsidRDefault="00DD7842" w:rsidP="00942075">
      <w:pPr>
        <w:pStyle w:val="NoSpacing"/>
        <w:spacing w:line="480" w:lineRule="auto"/>
        <w:ind w:firstLine="720"/>
        <w:rPr>
          <w:rFonts w:cs="Times New Roman"/>
          <w:szCs w:val="24"/>
          <w:shd w:val="clear" w:color="auto" w:fill="FFFFFF"/>
        </w:rPr>
      </w:pPr>
      <w:r w:rsidRPr="00A76A12">
        <w:rPr>
          <w:rFonts w:cs="Times New Roman"/>
          <w:szCs w:val="24"/>
          <w:shd w:val="clear" w:color="auto" w:fill="FFFFFF"/>
        </w:rPr>
        <w:t xml:space="preserve">The foundation precedent for the presumption of prejudice from which the Fifth Circuit’s analysis proceeded borrows from the case of </w:t>
      </w:r>
      <w:r w:rsidRPr="00A76A12">
        <w:rPr>
          <w:rFonts w:cs="Times New Roman"/>
          <w:iCs/>
          <w:szCs w:val="24"/>
          <w:shd w:val="clear" w:color="auto" w:fill="FFFFFF"/>
        </w:rPr>
        <w:t>Rid</w:t>
      </w:r>
      <w:r w:rsidRPr="00A76A12">
        <w:rPr>
          <w:rFonts w:cs="Times New Roman"/>
          <w:iCs/>
          <w:szCs w:val="24"/>
          <w:shd w:val="clear" w:color="auto" w:fill="FFFFFF"/>
        </w:rPr>
        <w:t>eau </w:t>
      </w:r>
      <w:r w:rsidRPr="00A76A12">
        <w:rPr>
          <w:rFonts w:cs="Times New Roman"/>
          <w:szCs w:val="24"/>
          <w:shd w:val="clear" w:color="auto" w:fill="FFFFFF"/>
        </w:rPr>
        <w:t>v. </w:t>
      </w:r>
      <w:r w:rsidR="00F111F8" w:rsidRPr="00A76A12">
        <w:rPr>
          <w:rFonts w:cs="Times New Roman"/>
          <w:iCs/>
          <w:szCs w:val="24"/>
          <w:shd w:val="clear" w:color="auto" w:fill="FFFFFF"/>
        </w:rPr>
        <w:t>Louisiana,</w:t>
      </w:r>
      <w:r w:rsidRPr="00A76A12">
        <w:rPr>
          <w:rFonts w:cs="Times New Roman"/>
          <w:szCs w:val="24"/>
          <w:shd w:val="clear" w:color="auto" w:fill="FFFFFF"/>
        </w:rPr>
        <w:t> </w:t>
      </w:r>
      <w:hyperlink r:id="rId7" w:tooltip="subref" w:history="1">
        <w:r w:rsidRPr="00A76A12">
          <w:rPr>
            <w:rStyle w:val="Hyperlink"/>
            <w:rFonts w:cs="Times New Roman"/>
            <w:color w:val="auto"/>
            <w:szCs w:val="24"/>
            <w:u w:val="none"/>
            <w:shd w:val="clear" w:color="auto" w:fill="FFFFFF"/>
          </w:rPr>
          <w:t>373 U. S. 723</w:t>
        </w:r>
      </w:hyperlink>
      <w:r w:rsidRPr="00A76A12">
        <w:rPr>
          <w:rFonts w:cs="Times New Roman"/>
          <w:szCs w:val="24"/>
          <w:shd w:val="clear" w:color="auto" w:fill="FFFFFF"/>
        </w:rPr>
        <w:t>. The transpiration was that the police had interrogated Rideau in jail without counsel present and obtained his confession, which, without his knowledge, was filmed and televised three times pre-trial to large local audiences. The Louisiana trial court co</w:t>
      </w:r>
      <w:r w:rsidRPr="00A76A12">
        <w:rPr>
          <w:rFonts w:cs="Times New Roman"/>
          <w:szCs w:val="24"/>
          <w:shd w:val="clear" w:color="auto" w:fill="FFFFFF"/>
        </w:rPr>
        <w:t xml:space="preserve">nvicted Rideau, and the conviction was upheld on direct appeal. This Court reversed without pausing to examine the </w:t>
      </w:r>
      <w:r w:rsidRPr="00A76A12">
        <w:rPr>
          <w:rFonts w:cs="Times New Roman"/>
          <w:iCs/>
          <w:szCs w:val="24"/>
          <w:shd w:val="clear" w:color="auto" w:fill="FFFFFF"/>
        </w:rPr>
        <w:t>voir dire that</w:t>
      </w:r>
      <w:r w:rsidRPr="00A76A12">
        <w:rPr>
          <w:rFonts w:cs="Times New Roman"/>
          <w:szCs w:val="24"/>
          <w:shd w:val="clear" w:color="auto" w:fill="FFFFFF"/>
        </w:rPr>
        <w:t xml:space="preserve"> the court proceedings violated due process on the argument that media coverage clearly tainted criminal prosecutions</w:t>
      </w:r>
      <w:r w:rsidR="00796F31" w:rsidRPr="00A76A12">
        <w:rPr>
          <w:rFonts w:cs="Times New Roman"/>
          <w:szCs w:val="24"/>
          <w:shd w:val="clear" w:color="auto" w:fill="FFFFFF"/>
        </w:rPr>
        <w:t xml:space="preserve"> (Ritter, 2014)</w:t>
      </w:r>
      <w:r w:rsidRPr="00A76A12">
        <w:rPr>
          <w:rFonts w:cs="Times New Roman"/>
          <w:szCs w:val="24"/>
          <w:shd w:val="clear" w:color="auto" w:fill="FFFFFF"/>
        </w:rPr>
        <w:t>.  Skilling failing to show that his </w:t>
      </w:r>
      <w:r w:rsidRPr="00A76A12">
        <w:rPr>
          <w:rFonts w:cs="Times New Roman"/>
          <w:iCs/>
          <w:szCs w:val="24"/>
          <w:shd w:val="clear" w:color="auto" w:fill="FFFFFF"/>
        </w:rPr>
        <w:t>voir dire </w:t>
      </w:r>
      <w:r w:rsidRPr="00A76A12">
        <w:rPr>
          <w:rFonts w:cs="Times New Roman"/>
          <w:szCs w:val="24"/>
          <w:shd w:val="clear" w:color="auto" w:fill="FFFFFF"/>
        </w:rPr>
        <w:t xml:space="preserve">fell short of constitutional requirements and that juror exposure to news accounts presumptively deprived the defendant of due process.  This decision was arrived following the judicial precedence of </w:t>
      </w:r>
      <w:r w:rsidRPr="00A76A12">
        <w:rPr>
          <w:rFonts w:cs="Times New Roman"/>
          <w:iCs/>
          <w:szCs w:val="24"/>
          <w:shd w:val="clear" w:color="auto" w:fill="FFFFFF"/>
        </w:rPr>
        <w:t>Murp</w:t>
      </w:r>
      <w:r w:rsidRPr="00A76A12">
        <w:rPr>
          <w:rFonts w:cs="Times New Roman"/>
          <w:iCs/>
          <w:szCs w:val="24"/>
          <w:shd w:val="clear" w:color="auto" w:fill="FFFFFF"/>
        </w:rPr>
        <w:t>hy </w:t>
      </w:r>
      <w:r w:rsidRPr="00A76A12">
        <w:rPr>
          <w:rFonts w:cs="Times New Roman"/>
          <w:szCs w:val="24"/>
          <w:shd w:val="clear" w:color="auto" w:fill="FFFFFF"/>
        </w:rPr>
        <w:t>v. </w:t>
      </w:r>
      <w:r w:rsidR="00F111F8" w:rsidRPr="00A76A12">
        <w:rPr>
          <w:rFonts w:cs="Times New Roman"/>
          <w:iCs/>
          <w:szCs w:val="24"/>
          <w:shd w:val="clear" w:color="auto" w:fill="FFFFFF"/>
        </w:rPr>
        <w:t>Florida,</w:t>
      </w:r>
      <w:r w:rsidRPr="00A76A12">
        <w:rPr>
          <w:rFonts w:cs="Times New Roman"/>
          <w:szCs w:val="24"/>
          <w:shd w:val="clear" w:color="auto" w:fill="FFFFFF"/>
        </w:rPr>
        <w:t> </w:t>
      </w:r>
      <w:hyperlink r:id="rId8" w:tooltip="subref" w:history="1">
        <w:r w:rsidRPr="00A76A12">
          <w:rPr>
            <w:rStyle w:val="Hyperlink"/>
            <w:rFonts w:cs="Times New Roman"/>
            <w:color w:val="auto"/>
            <w:szCs w:val="24"/>
            <w:u w:val="none"/>
            <w:shd w:val="clear" w:color="auto" w:fill="FFFFFF"/>
          </w:rPr>
          <w:t>421 U. S. 794</w:t>
        </w:r>
      </w:hyperlink>
      <w:r w:rsidRPr="00A76A12">
        <w:rPr>
          <w:rFonts w:cs="Times New Roman"/>
          <w:szCs w:val="24"/>
          <w:shd w:val="clear" w:color="auto" w:fill="FFFFFF"/>
        </w:rPr>
        <w:t xml:space="preserve">  and </w:t>
      </w:r>
      <w:r w:rsidRPr="00A76A12">
        <w:rPr>
          <w:rFonts w:cs="Times New Roman"/>
          <w:iCs/>
          <w:szCs w:val="24"/>
          <w:shd w:val="clear" w:color="auto" w:fill="FFFFFF"/>
        </w:rPr>
        <w:t>Irvin </w:t>
      </w:r>
      <w:r w:rsidRPr="00A76A12">
        <w:rPr>
          <w:rFonts w:cs="Times New Roman"/>
          <w:szCs w:val="24"/>
          <w:shd w:val="clear" w:color="auto" w:fill="FFFFFF"/>
        </w:rPr>
        <w:t>v. </w:t>
      </w:r>
      <w:r w:rsidRPr="00A76A12">
        <w:rPr>
          <w:rFonts w:cs="Times New Roman"/>
          <w:iCs/>
          <w:szCs w:val="24"/>
          <w:shd w:val="clear" w:color="auto" w:fill="FFFFFF"/>
        </w:rPr>
        <w:t>Dowd</w:t>
      </w:r>
      <w:r w:rsidRPr="00A76A12">
        <w:rPr>
          <w:rFonts w:cs="Times New Roman"/>
          <w:szCs w:val="24"/>
          <w:shd w:val="clear" w:color="auto" w:fill="FFFFFF"/>
        </w:rPr>
        <w:t>, </w:t>
      </w:r>
      <w:hyperlink r:id="rId9" w:tooltip="subref" w:history="1">
        <w:r w:rsidRPr="00A76A12">
          <w:rPr>
            <w:rStyle w:val="Hyperlink"/>
            <w:rFonts w:cs="Times New Roman"/>
            <w:color w:val="auto"/>
            <w:szCs w:val="24"/>
            <w:u w:val="none"/>
            <w:shd w:val="clear" w:color="auto" w:fill="FFFFFF"/>
          </w:rPr>
          <w:t>366 U. S. 717</w:t>
        </w:r>
      </w:hyperlink>
      <w:r w:rsidRPr="00A76A12">
        <w:rPr>
          <w:rFonts w:cs="Times New Roman"/>
          <w:szCs w:val="24"/>
          <w:shd w:val="clear" w:color="auto" w:fill="FFFFFF"/>
        </w:rPr>
        <w:t>, whereby the presumpt</w:t>
      </w:r>
      <w:r w:rsidRPr="00A76A12">
        <w:rPr>
          <w:rFonts w:cs="Times New Roman"/>
          <w:szCs w:val="24"/>
          <w:shd w:val="clear" w:color="auto" w:fill="FFFFFF"/>
        </w:rPr>
        <w:t>ion of prejudice attends only the extreme case. Thus, since Skilling failed to satisfy due process, "a penal statute must define the criminal offense with sufficient definiteness that ordinary people can understand what conduct is prohibited and in a manne</w:t>
      </w:r>
      <w:r w:rsidRPr="00A76A12">
        <w:rPr>
          <w:rFonts w:cs="Times New Roman"/>
          <w:szCs w:val="24"/>
          <w:shd w:val="clear" w:color="auto" w:fill="FFFFFF"/>
        </w:rPr>
        <w:t>r that does not encourage arbitrary and discriminatory enforcement</w:t>
      </w:r>
      <w:r w:rsidR="00796F31" w:rsidRPr="00A76A12">
        <w:rPr>
          <w:rFonts w:cs="Times New Roman"/>
          <w:szCs w:val="24"/>
          <w:shd w:val="clear" w:color="auto" w:fill="FFFFFF"/>
        </w:rPr>
        <w:t xml:space="preserve"> (Ritter, 2014)</w:t>
      </w:r>
      <w:r w:rsidRPr="00A76A12">
        <w:rPr>
          <w:rFonts w:cs="Times New Roman"/>
          <w:szCs w:val="24"/>
          <w:shd w:val="clear" w:color="auto" w:fill="FFFFFF"/>
        </w:rPr>
        <w:t>. In this stance, the appeal of Skilling is void because the court charged him with conspiring to defraud Enron’s shareholders by falsifying the company’s fiscal health to his</w:t>
      </w:r>
      <w:r w:rsidRPr="00A76A12">
        <w:rPr>
          <w:rFonts w:cs="Times New Roman"/>
          <w:szCs w:val="24"/>
          <w:shd w:val="clear" w:color="auto" w:fill="FFFFFF"/>
        </w:rPr>
        <w:t xml:space="preserve"> own gain. </w:t>
      </w:r>
    </w:p>
    <w:p w:rsidR="004E4F05" w:rsidRDefault="004E4F05" w:rsidP="00942075">
      <w:pPr>
        <w:pStyle w:val="NoSpacing"/>
        <w:spacing w:line="480" w:lineRule="auto"/>
        <w:ind w:firstLine="720"/>
        <w:rPr>
          <w:rFonts w:cs="Times New Roman"/>
          <w:szCs w:val="24"/>
          <w:shd w:val="clear" w:color="auto" w:fill="FFFFFF"/>
        </w:rPr>
      </w:pPr>
    </w:p>
    <w:p w:rsidR="004E4F05" w:rsidRPr="00A76A12" w:rsidRDefault="004E4F05" w:rsidP="00942075">
      <w:pPr>
        <w:pStyle w:val="NoSpacing"/>
        <w:spacing w:line="480" w:lineRule="auto"/>
        <w:ind w:firstLine="720"/>
        <w:rPr>
          <w:rFonts w:cs="Times New Roman"/>
          <w:szCs w:val="24"/>
          <w:shd w:val="clear" w:color="auto" w:fill="FFFFFF"/>
        </w:rPr>
      </w:pPr>
    </w:p>
    <w:p w:rsidR="00555570" w:rsidRPr="00A76A12" w:rsidRDefault="00DD7842" w:rsidP="00942075">
      <w:pPr>
        <w:pStyle w:val="NoSpacing"/>
        <w:spacing w:line="480" w:lineRule="auto"/>
        <w:jc w:val="center"/>
        <w:rPr>
          <w:rFonts w:cs="Times New Roman"/>
          <w:b/>
          <w:szCs w:val="24"/>
          <w:shd w:val="clear" w:color="auto" w:fill="FFFFFF"/>
        </w:rPr>
      </w:pPr>
      <w:r w:rsidRPr="00A76A12">
        <w:rPr>
          <w:rFonts w:cs="Times New Roman"/>
          <w:b/>
          <w:szCs w:val="24"/>
          <w:shd w:val="clear" w:color="auto" w:fill="FFFFFF"/>
        </w:rPr>
        <w:lastRenderedPageBreak/>
        <w:t>Conclusion</w:t>
      </w:r>
    </w:p>
    <w:p w:rsidR="00126BC1" w:rsidRPr="00A76A12" w:rsidRDefault="00DD7842" w:rsidP="00942075">
      <w:pPr>
        <w:pStyle w:val="NoSpacing"/>
        <w:spacing w:line="480" w:lineRule="auto"/>
        <w:ind w:firstLine="720"/>
        <w:rPr>
          <w:rFonts w:cs="Times New Roman"/>
          <w:szCs w:val="24"/>
          <w:shd w:val="clear" w:color="auto" w:fill="FFFFFF"/>
        </w:rPr>
      </w:pPr>
      <w:r w:rsidRPr="00A76A12">
        <w:rPr>
          <w:rFonts w:cs="Times New Roman"/>
          <w:spacing w:val="-1"/>
          <w:szCs w:val="24"/>
          <w:shd w:val="clear" w:color="auto" w:fill="FFFFFF"/>
        </w:rPr>
        <w:t xml:space="preserve">This exploratory research </w:t>
      </w:r>
      <w:r w:rsidR="00946E9A" w:rsidRPr="00A76A12">
        <w:rPr>
          <w:rFonts w:cs="Times New Roman"/>
          <w:spacing w:val="-1"/>
          <w:szCs w:val="24"/>
          <w:shd w:val="clear" w:color="auto" w:fill="FFFFFF"/>
        </w:rPr>
        <w:t xml:space="preserve">illustrates why </w:t>
      </w:r>
      <w:r w:rsidR="005E2EA5" w:rsidRPr="00A76A12">
        <w:rPr>
          <w:rFonts w:cs="Times New Roman"/>
          <w:spacing w:val="-1"/>
          <w:szCs w:val="24"/>
          <w:shd w:val="clear" w:color="auto" w:fill="FFFFFF"/>
        </w:rPr>
        <w:t xml:space="preserve">Enron </w:t>
      </w:r>
      <w:r w:rsidR="007A60F1" w:rsidRPr="00A76A12">
        <w:rPr>
          <w:rFonts w:cs="Times New Roman"/>
          <w:spacing w:val="-1"/>
          <w:szCs w:val="24"/>
          <w:shd w:val="clear" w:color="auto" w:fill="FFFFFF"/>
        </w:rPr>
        <w:t>sca</w:t>
      </w:r>
      <w:r w:rsidR="00594EA4" w:rsidRPr="00A76A12">
        <w:rPr>
          <w:rFonts w:cs="Times New Roman"/>
          <w:spacing w:val="-1"/>
          <w:szCs w:val="24"/>
          <w:shd w:val="clear" w:color="auto" w:fill="FFFFFF"/>
        </w:rPr>
        <w:t>ndal stands to be</w:t>
      </w:r>
      <w:r w:rsidR="00594EA4" w:rsidRPr="00A76A12">
        <w:rPr>
          <w:rFonts w:cs="Times New Roman"/>
          <w:szCs w:val="24"/>
        </w:rPr>
        <w:t xml:space="preserve"> a paradigmatic form of white </w:t>
      </w:r>
      <w:r w:rsidR="006B5D34" w:rsidRPr="00A76A12">
        <w:rPr>
          <w:rFonts w:cs="Times New Roman"/>
          <w:szCs w:val="24"/>
        </w:rPr>
        <w:t>c</w:t>
      </w:r>
      <w:r w:rsidR="00722530" w:rsidRPr="00A76A12">
        <w:rPr>
          <w:rFonts w:cs="Times New Roman"/>
          <w:spacing w:val="-1"/>
          <w:szCs w:val="24"/>
          <w:shd w:val="clear" w:color="auto" w:fill="FFFFFF"/>
        </w:rPr>
        <w:t xml:space="preserve">orporate Crime as well as </w:t>
      </w:r>
      <w:r w:rsidR="005E2EA5" w:rsidRPr="00A76A12">
        <w:rPr>
          <w:rFonts w:cs="Times New Roman"/>
          <w:spacing w:val="-1"/>
          <w:szCs w:val="24"/>
          <w:shd w:val="clear" w:color="auto" w:fill="FFFFFF"/>
        </w:rPr>
        <w:t>Bankruptcy in US history. </w:t>
      </w:r>
      <w:r w:rsidR="006B5D34" w:rsidRPr="00A76A12">
        <w:rPr>
          <w:rFonts w:cs="Times New Roman"/>
          <w:spacing w:val="-1"/>
          <w:szCs w:val="24"/>
          <w:shd w:val="clear" w:color="auto" w:fill="FFFFFF"/>
        </w:rPr>
        <w:t xml:space="preserve">These white collar </w:t>
      </w:r>
      <w:r w:rsidR="006D7D7B" w:rsidRPr="00A76A12">
        <w:rPr>
          <w:rFonts w:cs="Times New Roman"/>
          <w:spacing w:val="-1"/>
          <w:szCs w:val="24"/>
          <w:shd w:val="clear" w:color="auto" w:fill="FFFFFF"/>
        </w:rPr>
        <w:t xml:space="preserve">crimes were committed </w:t>
      </w:r>
      <w:r w:rsidR="006B5D34" w:rsidRPr="00A76A12">
        <w:rPr>
          <w:rFonts w:cs="Times New Roman"/>
          <w:szCs w:val="24"/>
        </w:rPr>
        <w:t xml:space="preserve">by </w:t>
      </w:r>
      <w:r w:rsidR="006D7D7B" w:rsidRPr="00A76A12">
        <w:rPr>
          <w:rFonts w:cs="Times New Roman"/>
          <w:szCs w:val="24"/>
        </w:rPr>
        <w:t xml:space="preserve">privileged, honorable </w:t>
      </w:r>
      <w:r w:rsidR="006B5D34" w:rsidRPr="00A76A12">
        <w:rPr>
          <w:rFonts w:cs="Times New Roman"/>
          <w:szCs w:val="24"/>
        </w:rPr>
        <w:t>members of society, violat</w:t>
      </w:r>
      <w:r w:rsidR="006A2F94" w:rsidRPr="00A76A12">
        <w:rPr>
          <w:rFonts w:cs="Times New Roman"/>
          <w:szCs w:val="24"/>
        </w:rPr>
        <w:t>ing a fundamental trust, via</w:t>
      </w:r>
      <w:r w:rsidR="006B5D34" w:rsidRPr="00A76A12">
        <w:rPr>
          <w:rFonts w:cs="Times New Roman"/>
          <w:szCs w:val="24"/>
        </w:rPr>
        <w:t xml:space="preserve"> major corporations, for purposes of financial gain</w:t>
      </w:r>
      <w:r w:rsidR="006A2F94" w:rsidRPr="00A76A12">
        <w:rPr>
          <w:rFonts w:cs="Times New Roman"/>
          <w:szCs w:val="24"/>
        </w:rPr>
        <w:t xml:space="preserve"> while </w:t>
      </w:r>
      <w:r w:rsidR="006B5D34" w:rsidRPr="00A76A12">
        <w:rPr>
          <w:rFonts w:cs="Times New Roman"/>
          <w:szCs w:val="24"/>
        </w:rPr>
        <w:t>devastating economic consequenc</w:t>
      </w:r>
      <w:r w:rsidR="00761E0F" w:rsidRPr="00A76A12">
        <w:rPr>
          <w:rFonts w:cs="Times New Roman"/>
          <w:szCs w:val="24"/>
        </w:rPr>
        <w:t>es for the company’s</w:t>
      </w:r>
      <w:r w:rsidR="005A2672" w:rsidRPr="00A76A12">
        <w:rPr>
          <w:rFonts w:cs="Times New Roman"/>
          <w:szCs w:val="24"/>
        </w:rPr>
        <w:t xml:space="preserve"> stakeholders and the public. </w:t>
      </w:r>
    </w:p>
    <w:p w:rsidR="00126BC1" w:rsidRPr="00A76A12" w:rsidRDefault="00DD7842" w:rsidP="00942075">
      <w:pPr>
        <w:pStyle w:val="NoSpacing"/>
        <w:spacing w:line="480" w:lineRule="auto"/>
        <w:jc w:val="center"/>
        <w:rPr>
          <w:rFonts w:cs="Times New Roman"/>
          <w:spacing w:val="-1"/>
          <w:szCs w:val="24"/>
          <w:shd w:val="clear" w:color="auto" w:fill="FFFFFF"/>
        </w:rPr>
      </w:pPr>
      <w:r w:rsidRPr="00A76A12">
        <w:rPr>
          <w:rFonts w:cs="Times New Roman"/>
          <w:spacing w:val="-1"/>
          <w:szCs w:val="24"/>
          <w:shd w:val="clear" w:color="auto" w:fill="FFFFFF"/>
        </w:rPr>
        <w:t>References</w:t>
      </w:r>
    </w:p>
    <w:p w:rsidR="00942075" w:rsidRPr="00A76A12" w:rsidRDefault="00942075" w:rsidP="00942075">
      <w:pPr>
        <w:pStyle w:val="NoSpacing"/>
        <w:spacing w:line="480" w:lineRule="auto"/>
        <w:ind w:left="1440" w:hanging="1440"/>
        <w:rPr>
          <w:rFonts w:cs="Times New Roman"/>
          <w:spacing w:val="-1"/>
          <w:szCs w:val="24"/>
          <w:shd w:val="clear" w:color="auto" w:fill="FFFFFF"/>
        </w:rPr>
      </w:pPr>
    </w:p>
    <w:p w:rsidR="00942075" w:rsidRPr="00A76A12" w:rsidRDefault="00942075" w:rsidP="00942075">
      <w:pPr>
        <w:pStyle w:val="NoSpacing"/>
        <w:spacing w:line="480" w:lineRule="auto"/>
        <w:ind w:left="720" w:hanging="720"/>
        <w:rPr>
          <w:rFonts w:cs="Times New Roman"/>
          <w:szCs w:val="24"/>
          <w:shd w:val="clear" w:color="auto" w:fill="FFFFFF"/>
        </w:rPr>
      </w:pPr>
      <w:r w:rsidRPr="00A76A12">
        <w:rPr>
          <w:rFonts w:cs="Times New Roman"/>
          <w:szCs w:val="24"/>
          <w:shd w:val="clear" w:color="auto" w:fill="FFFFFF"/>
        </w:rPr>
        <w:t>Benson, M. L., &amp; Simpson, S. S. (2014). </w:t>
      </w:r>
      <w:r w:rsidRPr="00A76A12">
        <w:rPr>
          <w:rFonts w:cs="Times New Roman"/>
          <w:iCs/>
          <w:szCs w:val="24"/>
          <w:shd w:val="clear" w:color="auto" w:fill="FFFFFF"/>
        </w:rPr>
        <w:t>Understanding white-collar crime: An opportunity perspective</w:t>
      </w:r>
      <w:r w:rsidRPr="00A76A12">
        <w:rPr>
          <w:rFonts w:cs="Times New Roman"/>
          <w:szCs w:val="24"/>
          <w:shd w:val="clear" w:color="auto" w:fill="FFFFFF"/>
        </w:rPr>
        <w:t xml:space="preserve">. </w:t>
      </w:r>
      <w:proofErr w:type="gramStart"/>
      <w:r w:rsidRPr="00A76A12">
        <w:rPr>
          <w:rFonts w:cs="Times New Roman"/>
          <w:szCs w:val="24"/>
          <w:shd w:val="clear" w:color="auto" w:fill="FFFFFF"/>
        </w:rPr>
        <w:t>Routledge.</w:t>
      </w:r>
      <w:proofErr w:type="gramEnd"/>
    </w:p>
    <w:p w:rsidR="00942075" w:rsidRPr="00A76A12" w:rsidRDefault="00942075" w:rsidP="00942075">
      <w:pPr>
        <w:pStyle w:val="NoSpacing"/>
        <w:spacing w:line="480" w:lineRule="auto"/>
        <w:ind w:left="1440" w:hanging="1440"/>
        <w:rPr>
          <w:rFonts w:cs="Times New Roman"/>
          <w:szCs w:val="24"/>
          <w:shd w:val="clear" w:color="auto" w:fill="FFFFFF"/>
        </w:rPr>
      </w:pPr>
      <w:proofErr w:type="spellStart"/>
      <w:proofErr w:type="gramStart"/>
      <w:r w:rsidRPr="00A76A12">
        <w:rPr>
          <w:rFonts w:cs="Times New Roman"/>
          <w:szCs w:val="24"/>
          <w:shd w:val="clear" w:color="auto" w:fill="FFFFFF"/>
        </w:rPr>
        <w:t>Boddy</w:t>
      </w:r>
      <w:proofErr w:type="spellEnd"/>
      <w:r w:rsidRPr="00A76A12">
        <w:rPr>
          <w:rFonts w:cs="Times New Roman"/>
          <w:szCs w:val="24"/>
          <w:shd w:val="clear" w:color="auto" w:fill="FFFFFF"/>
        </w:rPr>
        <w:t>, C. R. (2017).</w:t>
      </w:r>
      <w:proofErr w:type="gramEnd"/>
      <w:r w:rsidRPr="00A76A12">
        <w:rPr>
          <w:rFonts w:cs="Times New Roman"/>
          <w:szCs w:val="24"/>
          <w:shd w:val="clear" w:color="auto" w:fill="FFFFFF"/>
        </w:rPr>
        <w:t xml:space="preserve"> Enron Scandal. </w:t>
      </w:r>
      <w:r w:rsidRPr="00A76A12">
        <w:rPr>
          <w:rFonts w:cs="Times New Roman"/>
          <w:iCs/>
          <w:szCs w:val="24"/>
          <w:shd w:val="clear" w:color="auto" w:fill="FFFFFF"/>
        </w:rPr>
        <w:t>Encyclopedia of Business and Professional Ethics</w:t>
      </w:r>
      <w:r w:rsidRPr="00A76A12">
        <w:rPr>
          <w:rFonts w:cs="Times New Roman"/>
          <w:szCs w:val="24"/>
          <w:shd w:val="clear" w:color="auto" w:fill="FFFFFF"/>
        </w:rPr>
        <w:t>, 1-4.</w:t>
      </w:r>
    </w:p>
    <w:p w:rsidR="00942075" w:rsidRPr="00A76A12" w:rsidRDefault="00942075" w:rsidP="00942075">
      <w:pPr>
        <w:pStyle w:val="NoSpacing"/>
        <w:spacing w:line="480" w:lineRule="auto"/>
        <w:ind w:left="720" w:hanging="720"/>
        <w:rPr>
          <w:rFonts w:cs="Times New Roman"/>
          <w:szCs w:val="24"/>
          <w:shd w:val="clear" w:color="auto" w:fill="FFFFFF"/>
        </w:rPr>
      </w:pPr>
      <w:r w:rsidRPr="00A76A12">
        <w:rPr>
          <w:rFonts w:cs="Times New Roman"/>
          <w:szCs w:val="24"/>
          <w:shd w:val="clear" w:color="auto" w:fill="FFFFFF"/>
        </w:rPr>
        <w:t xml:space="preserve">Decision, M. O. In The United States District Court </w:t>
      </w:r>
      <w:proofErr w:type="gramStart"/>
      <w:r w:rsidRPr="00A76A12">
        <w:rPr>
          <w:rFonts w:cs="Times New Roman"/>
          <w:szCs w:val="24"/>
          <w:shd w:val="clear" w:color="auto" w:fill="FFFFFF"/>
        </w:rPr>
        <w:t>For</w:t>
      </w:r>
      <w:proofErr w:type="gramEnd"/>
      <w:r w:rsidRPr="00A76A12">
        <w:rPr>
          <w:rFonts w:cs="Times New Roman"/>
          <w:szCs w:val="24"/>
          <w:shd w:val="clear" w:color="auto" w:fill="FFFFFF"/>
        </w:rPr>
        <w:t xml:space="preserve"> The District Of Arizona.</w:t>
      </w:r>
    </w:p>
    <w:p w:rsidR="00942075" w:rsidRPr="00A76A12" w:rsidRDefault="00942075" w:rsidP="00942075">
      <w:pPr>
        <w:pStyle w:val="NoSpacing"/>
        <w:spacing w:line="480" w:lineRule="auto"/>
        <w:ind w:left="720" w:hanging="720"/>
        <w:rPr>
          <w:rFonts w:cs="Times New Roman"/>
          <w:szCs w:val="24"/>
        </w:rPr>
      </w:pPr>
      <w:proofErr w:type="spellStart"/>
      <w:proofErr w:type="gramStart"/>
      <w:r w:rsidRPr="00A76A12">
        <w:rPr>
          <w:rFonts w:cs="Times New Roman"/>
          <w:szCs w:val="24"/>
          <w:shd w:val="clear" w:color="auto" w:fill="FFFFFF"/>
        </w:rPr>
        <w:t>Lingnau</w:t>
      </w:r>
      <w:proofErr w:type="spellEnd"/>
      <w:r w:rsidRPr="00A76A12">
        <w:rPr>
          <w:rFonts w:cs="Times New Roman"/>
          <w:szCs w:val="24"/>
          <w:shd w:val="clear" w:color="auto" w:fill="FFFFFF"/>
        </w:rPr>
        <w:t>, V., Fuchs, F., &amp; Dehne-Niemann, T. E. (2017).</w:t>
      </w:r>
      <w:proofErr w:type="gramEnd"/>
      <w:r w:rsidRPr="00A76A12">
        <w:rPr>
          <w:rFonts w:cs="Times New Roman"/>
          <w:szCs w:val="24"/>
          <w:shd w:val="clear" w:color="auto" w:fill="FFFFFF"/>
        </w:rPr>
        <w:t xml:space="preserve"> The influence of psychopathic traits on the acceptance of white-collar crime: do corporate psychopaths cook the books and misuse the news</w:t>
      </w:r>
      <w:proofErr w:type="gramStart"/>
      <w:r w:rsidRPr="00A76A12">
        <w:rPr>
          <w:rFonts w:cs="Times New Roman"/>
          <w:szCs w:val="24"/>
          <w:shd w:val="clear" w:color="auto" w:fill="FFFFFF"/>
        </w:rPr>
        <w:t>?.</w:t>
      </w:r>
      <w:proofErr w:type="gramEnd"/>
      <w:r w:rsidRPr="00A76A12">
        <w:rPr>
          <w:rFonts w:cs="Times New Roman"/>
          <w:szCs w:val="24"/>
          <w:shd w:val="clear" w:color="auto" w:fill="FFFFFF"/>
        </w:rPr>
        <w:t> </w:t>
      </w:r>
      <w:r w:rsidRPr="00A76A12">
        <w:rPr>
          <w:rFonts w:cs="Times New Roman"/>
          <w:iCs/>
          <w:szCs w:val="24"/>
          <w:shd w:val="clear" w:color="auto" w:fill="FFFFFF"/>
        </w:rPr>
        <w:t>Journal of Business Economics</w:t>
      </w:r>
      <w:r w:rsidRPr="00A76A12">
        <w:rPr>
          <w:rFonts w:cs="Times New Roman"/>
          <w:szCs w:val="24"/>
          <w:shd w:val="clear" w:color="auto" w:fill="FFFFFF"/>
        </w:rPr>
        <w:t>, </w:t>
      </w:r>
      <w:r w:rsidRPr="00A76A12">
        <w:rPr>
          <w:rFonts w:cs="Times New Roman"/>
          <w:iCs/>
          <w:szCs w:val="24"/>
          <w:shd w:val="clear" w:color="auto" w:fill="FFFFFF"/>
        </w:rPr>
        <w:t>87</w:t>
      </w:r>
      <w:r w:rsidRPr="00A76A12">
        <w:rPr>
          <w:rFonts w:cs="Times New Roman"/>
          <w:szCs w:val="24"/>
          <w:shd w:val="clear" w:color="auto" w:fill="FFFFFF"/>
        </w:rPr>
        <w:t>(9), 1193-1227.</w:t>
      </w:r>
    </w:p>
    <w:p w:rsidR="00942075" w:rsidRPr="00A76A12" w:rsidRDefault="00942075" w:rsidP="00942075">
      <w:pPr>
        <w:pStyle w:val="NoSpacing"/>
        <w:spacing w:line="480" w:lineRule="auto"/>
        <w:ind w:left="720" w:hanging="720"/>
        <w:rPr>
          <w:rFonts w:cs="Times New Roman"/>
          <w:szCs w:val="24"/>
        </w:rPr>
      </w:pPr>
      <w:r w:rsidRPr="00A76A12">
        <w:rPr>
          <w:rFonts w:cs="Times New Roman"/>
          <w:szCs w:val="24"/>
          <w:shd w:val="clear" w:color="auto" w:fill="FFFFFF"/>
        </w:rPr>
        <w:t>Ritter, S. (2014). Beyond the verdict: Why courts must protect jurors from the public before, during, and after high-profile cases. </w:t>
      </w:r>
      <w:r w:rsidRPr="00A76A12">
        <w:rPr>
          <w:rFonts w:cs="Times New Roman"/>
          <w:iCs/>
          <w:szCs w:val="24"/>
          <w:shd w:val="clear" w:color="auto" w:fill="FFFFFF"/>
        </w:rPr>
        <w:t>Ind. LJ</w:t>
      </w:r>
      <w:r w:rsidRPr="00A76A12">
        <w:rPr>
          <w:rFonts w:cs="Times New Roman"/>
          <w:szCs w:val="24"/>
          <w:shd w:val="clear" w:color="auto" w:fill="FFFFFF"/>
        </w:rPr>
        <w:t>, </w:t>
      </w:r>
      <w:r w:rsidRPr="00A76A12">
        <w:rPr>
          <w:rFonts w:cs="Times New Roman"/>
          <w:iCs/>
          <w:szCs w:val="24"/>
          <w:shd w:val="clear" w:color="auto" w:fill="FFFFFF"/>
        </w:rPr>
        <w:t>89</w:t>
      </w:r>
      <w:r w:rsidRPr="00A76A12">
        <w:rPr>
          <w:rFonts w:cs="Times New Roman"/>
          <w:szCs w:val="24"/>
          <w:shd w:val="clear" w:color="auto" w:fill="FFFFFF"/>
        </w:rPr>
        <w:t>, 911.</w:t>
      </w:r>
    </w:p>
    <w:sectPr w:rsidR="00942075" w:rsidRPr="00A76A12" w:rsidSect="00F94BC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842" w:rsidRDefault="00DD7842">
      <w:pPr>
        <w:spacing w:after="0" w:line="240" w:lineRule="auto"/>
      </w:pPr>
      <w:r>
        <w:separator/>
      </w:r>
    </w:p>
  </w:endnote>
  <w:endnote w:type="continuationSeparator" w:id="0">
    <w:p w:rsidR="00DD7842" w:rsidRDefault="00DD7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842" w:rsidRDefault="00DD7842">
      <w:pPr>
        <w:spacing w:after="0" w:line="240" w:lineRule="auto"/>
      </w:pPr>
      <w:r>
        <w:separator/>
      </w:r>
    </w:p>
  </w:footnote>
  <w:footnote w:type="continuationSeparator" w:id="0">
    <w:p w:rsidR="00DD7842" w:rsidRDefault="00DD7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426" w:rsidRDefault="00DD7842">
    <w:pPr>
      <w:pStyle w:val="Header"/>
      <w:jc w:val="right"/>
    </w:pPr>
    <w:r>
      <w:t xml:space="preserve">ENRON SCANDAL                                                                  </w:t>
    </w:r>
    <w:r>
      <w:t xml:space="preserve">                                                      </w:t>
    </w:r>
    <w:sdt>
      <w:sdtPr>
        <w:id w:val="-12168056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49AB">
          <w:rPr>
            <w:noProof/>
          </w:rPr>
          <w:t>2</w:t>
        </w:r>
        <w:r>
          <w:rPr>
            <w:noProof/>
          </w:rPr>
          <w:fldChar w:fldCharType="end"/>
        </w:r>
      </w:sdtContent>
    </w:sdt>
  </w:p>
  <w:p w:rsidR="00DE6426" w:rsidRDefault="00DE64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BC2" w:rsidRPr="00F94BC2" w:rsidRDefault="00DD7842">
    <w:pPr>
      <w:pStyle w:val="Header"/>
      <w:jc w:val="right"/>
      <w:rPr>
        <w:rFonts w:cs="Times New Roman"/>
      </w:rPr>
    </w:pPr>
    <w:r w:rsidRPr="00F94BC2">
      <w:rPr>
        <w:rFonts w:cs="Times New Roman"/>
      </w:rPr>
      <w:t xml:space="preserve">Running head: ENRON SCANDAL </w:t>
    </w:r>
    <w:r w:rsidR="00DE6426">
      <w:rPr>
        <w:rFonts w:cs="Times New Roman"/>
      </w:rPr>
      <w:t xml:space="preserve">            </w:t>
    </w:r>
    <w:r w:rsidRPr="00F94BC2">
      <w:rPr>
        <w:rFonts w:cs="Times New Roman"/>
      </w:rPr>
      <w:t xml:space="preserve">                                                                                  </w:t>
    </w:r>
    <w:sdt>
      <w:sdtPr>
        <w:rPr>
          <w:rFonts w:cs="Times New Roman"/>
        </w:rPr>
        <w:id w:val="-801382149"/>
        <w:docPartObj>
          <w:docPartGallery w:val="Page Numbers (Top of Page)"/>
          <w:docPartUnique/>
        </w:docPartObj>
      </w:sdtPr>
      <w:sdtEndPr>
        <w:rPr>
          <w:noProof/>
        </w:rPr>
      </w:sdtEndPr>
      <w:sdtContent>
        <w:r w:rsidRPr="00F94BC2">
          <w:rPr>
            <w:rFonts w:cs="Times New Roman"/>
          </w:rPr>
          <w:fldChar w:fldCharType="begin"/>
        </w:r>
        <w:r w:rsidRPr="00F94BC2">
          <w:rPr>
            <w:rFonts w:cs="Times New Roman"/>
          </w:rPr>
          <w:instrText xml:space="preserve"> PAGE   \* MERGEFORMAT </w:instrText>
        </w:r>
        <w:r w:rsidRPr="00F94BC2">
          <w:rPr>
            <w:rFonts w:cs="Times New Roman"/>
          </w:rPr>
          <w:fldChar w:fldCharType="separate"/>
        </w:r>
        <w:r w:rsidR="000E49AB">
          <w:rPr>
            <w:rFonts w:cs="Times New Roman"/>
            <w:noProof/>
          </w:rPr>
          <w:t>1</w:t>
        </w:r>
        <w:r w:rsidRPr="00F94BC2">
          <w:rPr>
            <w:rFonts w:cs="Times New Roman"/>
            <w:noProof/>
          </w:rPr>
          <w:fldChar w:fldCharType="end"/>
        </w:r>
      </w:sdtContent>
    </w:sdt>
  </w:p>
  <w:p w:rsidR="00F94BC2" w:rsidRPr="00F94BC2" w:rsidRDefault="00F94BC2">
    <w:pPr>
      <w:pStyle w:val="Heade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ED6"/>
    <w:rsid w:val="00092650"/>
    <w:rsid w:val="000C7741"/>
    <w:rsid w:val="000E49AB"/>
    <w:rsid w:val="000E5BDF"/>
    <w:rsid w:val="001217BD"/>
    <w:rsid w:val="001218FC"/>
    <w:rsid w:val="00126BC1"/>
    <w:rsid w:val="001704AC"/>
    <w:rsid w:val="00187DFD"/>
    <w:rsid w:val="00192946"/>
    <w:rsid w:val="0021538D"/>
    <w:rsid w:val="002B6ED6"/>
    <w:rsid w:val="002F3537"/>
    <w:rsid w:val="002F7CEF"/>
    <w:rsid w:val="00314EAE"/>
    <w:rsid w:val="00382754"/>
    <w:rsid w:val="00385AFF"/>
    <w:rsid w:val="003B1F73"/>
    <w:rsid w:val="003D4DE4"/>
    <w:rsid w:val="0041424A"/>
    <w:rsid w:val="00453ECC"/>
    <w:rsid w:val="0045419D"/>
    <w:rsid w:val="004641CD"/>
    <w:rsid w:val="00472092"/>
    <w:rsid w:val="004B363D"/>
    <w:rsid w:val="004B7E20"/>
    <w:rsid w:val="004E4F05"/>
    <w:rsid w:val="005310D3"/>
    <w:rsid w:val="00555570"/>
    <w:rsid w:val="00591099"/>
    <w:rsid w:val="00594EA4"/>
    <w:rsid w:val="005A2672"/>
    <w:rsid w:val="005D0920"/>
    <w:rsid w:val="005D0925"/>
    <w:rsid w:val="005E2EA5"/>
    <w:rsid w:val="00661570"/>
    <w:rsid w:val="00683832"/>
    <w:rsid w:val="00694B6A"/>
    <w:rsid w:val="006A2F94"/>
    <w:rsid w:val="006B5D34"/>
    <w:rsid w:val="006D7D7B"/>
    <w:rsid w:val="00722530"/>
    <w:rsid w:val="00723271"/>
    <w:rsid w:val="00726921"/>
    <w:rsid w:val="00740B38"/>
    <w:rsid w:val="007504F2"/>
    <w:rsid w:val="00761E0F"/>
    <w:rsid w:val="00795170"/>
    <w:rsid w:val="00796F31"/>
    <w:rsid w:val="007A60F1"/>
    <w:rsid w:val="00836123"/>
    <w:rsid w:val="008642FB"/>
    <w:rsid w:val="008762E1"/>
    <w:rsid w:val="008B1EEF"/>
    <w:rsid w:val="008C63D0"/>
    <w:rsid w:val="008D0F00"/>
    <w:rsid w:val="008E428E"/>
    <w:rsid w:val="008F7D96"/>
    <w:rsid w:val="00916507"/>
    <w:rsid w:val="009406F1"/>
    <w:rsid w:val="00942075"/>
    <w:rsid w:val="0094440D"/>
    <w:rsid w:val="00946E9A"/>
    <w:rsid w:val="009D5336"/>
    <w:rsid w:val="009F390A"/>
    <w:rsid w:val="00A021C4"/>
    <w:rsid w:val="00A34DBE"/>
    <w:rsid w:val="00A53996"/>
    <w:rsid w:val="00A76A12"/>
    <w:rsid w:val="00A82FC6"/>
    <w:rsid w:val="00A85D64"/>
    <w:rsid w:val="00AA5688"/>
    <w:rsid w:val="00AB4C02"/>
    <w:rsid w:val="00AE677A"/>
    <w:rsid w:val="00B857AD"/>
    <w:rsid w:val="00BA0759"/>
    <w:rsid w:val="00BA6583"/>
    <w:rsid w:val="00BD5DCC"/>
    <w:rsid w:val="00BF3FF4"/>
    <w:rsid w:val="00C334FB"/>
    <w:rsid w:val="00C639A1"/>
    <w:rsid w:val="00C7746F"/>
    <w:rsid w:val="00CA151E"/>
    <w:rsid w:val="00CA1F9C"/>
    <w:rsid w:val="00CB2C90"/>
    <w:rsid w:val="00CC57FD"/>
    <w:rsid w:val="00CF3314"/>
    <w:rsid w:val="00CF43E5"/>
    <w:rsid w:val="00CF4634"/>
    <w:rsid w:val="00D10385"/>
    <w:rsid w:val="00D45590"/>
    <w:rsid w:val="00D95C32"/>
    <w:rsid w:val="00DA0956"/>
    <w:rsid w:val="00DA49E6"/>
    <w:rsid w:val="00DD7842"/>
    <w:rsid w:val="00DE6426"/>
    <w:rsid w:val="00E15982"/>
    <w:rsid w:val="00E37898"/>
    <w:rsid w:val="00E709A4"/>
    <w:rsid w:val="00E8770A"/>
    <w:rsid w:val="00EA3EA7"/>
    <w:rsid w:val="00EB4C85"/>
    <w:rsid w:val="00EC1089"/>
    <w:rsid w:val="00EC4C77"/>
    <w:rsid w:val="00F00272"/>
    <w:rsid w:val="00F111F8"/>
    <w:rsid w:val="00F4194F"/>
    <w:rsid w:val="00F468EA"/>
    <w:rsid w:val="00F54C6E"/>
    <w:rsid w:val="00F94BC2"/>
    <w:rsid w:val="00FB17B0"/>
    <w:rsid w:val="00FC0E9E"/>
    <w:rsid w:val="00FC5BB1"/>
    <w:rsid w:val="00FF0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6123"/>
    <w:pPr>
      <w:spacing w:before="100" w:beforeAutospacing="1" w:after="100" w:afterAutospacing="1" w:line="240" w:lineRule="auto"/>
    </w:pPr>
    <w:rPr>
      <w:rFonts w:eastAsia="Times New Roman" w:cs="Times New Roman"/>
      <w:szCs w:val="24"/>
    </w:rPr>
  </w:style>
  <w:style w:type="paragraph" w:styleId="Title">
    <w:name w:val="Title"/>
    <w:basedOn w:val="Normal"/>
    <w:next w:val="Normal"/>
    <w:link w:val="TitleChar"/>
    <w:uiPriority w:val="10"/>
    <w:qFormat/>
    <w:rsid w:val="008642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642FB"/>
    <w:rPr>
      <w:rFonts w:asciiTheme="majorHAnsi" w:eastAsiaTheme="majorEastAsia" w:hAnsiTheme="majorHAnsi" w:cstheme="majorBidi"/>
      <w:color w:val="17365D" w:themeColor="text2" w:themeShade="BF"/>
      <w:spacing w:val="5"/>
      <w:kern w:val="28"/>
      <w:sz w:val="52"/>
      <w:szCs w:val="52"/>
    </w:rPr>
  </w:style>
  <w:style w:type="character" w:customStyle="1" w:styleId="blackgraphtx">
    <w:name w:val="blackgraphtx"/>
    <w:basedOn w:val="DefaultParagraphFont"/>
    <w:rsid w:val="00BF3FF4"/>
  </w:style>
  <w:style w:type="character" w:styleId="Hyperlink">
    <w:name w:val="Hyperlink"/>
    <w:basedOn w:val="DefaultParagraphFont"/>
    <w:uiPriority w:val="99"/>
    <w:semiHidden/>
    <w:unhideWhenUsed/>
    <w:rsid w:val="00126BC1"/>
    <w:rPr>
      <w:color w:val="0000FF"/>
      <w:u w:val="single"/>
    </w:rPr>
  </w:style>
  <w:style w:type="paragraph" w:styleId="NoSpacing">
    <w:name w:val="No Spacing"/>
    <w:uiPriority w:val="1"/>
    <w:qFormat/>
    <w:rsid w:val="00C334FB"/>
    <w:pPr>
      <w:spacing w:after="0" w:line="240" w:lineRule="auto"/>
    </w:pPr>
  </w:style>
  <w:style w:type="paragraph" w:styleId="Header">
    <w:name w:val="header"/>
    <w:basedOn w:val="Normal"/>
    <w:link w:val="HeaderChar"/>
    <w:uiPriority w:val="99"/>
    <w:unhideWhenUsed/>
    <w:rsid w:val="00F94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BC2"/>
  </w:style>
  <w:style w:type="paragraph" w:styleId="Footer">
    <w:name w:val="footer"/>
    <w:basedOn w:val="Normal"/>
    <w:link w:val="FooterChar"/>
    <w:uiPriority w:val="99"/>
    <w:unhideWhenUsed/>
    <w:rsid w:val="00F94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B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6123"/>
    <w:pPr>
      <w:spacing w:before="100" w:beforeAutospacing="1" w:after="100" w:afterAutospacing="1" w:line="240" w:lineRule="auto"/>
    </w:pPr>
    <w:rPr>
      <w:rFonts w:eastAsia="Times New Roman" w:cs="Times New Roman"/>
      <w:szCs w:val="24"/>
    </w:rPr>
  </w:style>
  <w:style w:type="paragraph" w:styleId="Title">
    <w:name w:val="Title"/>
    <w:basedOn w:val="Normal"/>
    <w:next w:val="Normal"/>
    <w:link w:val="TitleChar"/>
    <w:uiPriority w:val="10"/>
    <w:qFormat/>
    <w:rsid w:val="008642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642FB"/>
    <w:rPr>
      <w:rFonts w:asciiTheme="majorHAnsi" w:eastAsiaTheme="majorEastAsia" w:hAnsiTheme="majorHAnsi" w:cstheme="majorBidi"/>
      <w:color w:val="17365D" w:themeColor="text2" w:themeShade="BF"/>
      <w:spacing w:val="5"/>
      <w:kern w:val="28"/>
      <w:sz w:val="52"/>
      <w:szCs w:val="52"/>
    </w:rPr>
  </w:style>
  <w:style w:type="character" w:customStyle="1" w:styleId="blackgraphtx">
    <w:name w:val="blackgraphtx"/>
    <w:basedOn w:val="DefaultParagraphFont"/>
    <w:rsid w:val="00BF3FF4"/>
  </w:style>
  <w:style w:type="character" w:styleId="Hyperlink">
    <w:name w:val="Hyperlink"/>
    <w:basedOn w:val="DefaultParagraphFont"/>
    <w:uiPriority w:val="99"/>
    <w:semiHidden/>
    <w:unhideWhenUsed/>
    <w:rsid w:val="00126BC1"/>
    <w:rPr>
      <w:color w:val="0000FF"/>
      <w:u w:val="single"/>
    </w:rPr>
  </w:style>
  <w:style w:type="paragraph" w:styleId="NoSpacing">
    <w:name w:val="No Spacing"/>
    <w:uiPriority w:val="1"/>
    <w:qFormat/>
    <w:rsid w:val="00C334FB"/>
    <w:pPr>
      <w:spacing w:after="0" w:line="240" w:lineRule="auto"/>
    </w:pPr>
  </w:style>
  <w:style w:type="paragraph" w:styleId="Header">
    <w:name w:val="header"/>
    <w:basedOn w:val="Normal"/>
    <w:link w:val="HeaderChar"/>
    <w:uiPriority w:val="99"/>
    <w:unhideWhenUsed/>
    <w:rsid w:val="00F94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BC2"/>
  </w:style>
  <w:style w:type="paragraph" w:styleId="Footer">
    <w:name w:val="footer"/>
    <w:basedOn w:val="Normal"/>
    <w:link w:val="FooterChar"/>
    <w:uiPriority w:val="99"/>
    <w:unhideWhenUsed/>
    <w:rsid w:val="00F94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supct-cgi/get-us-cite?421+79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aw.cornell.edu/supct-cgi/get-us-cite?373+723"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aw.cornell.edu/supct-cgi/get-us-cite?366+7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1634</Words>
  <Characters>9315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2019-04-08T20:21:00Z</dcterms:created>
  <dcterms:modified xsi:type="dcterms:W3CDTF">2019-04-08T20:21:00Z</dcterms:modified>
</cp:coreProperties>
</file>